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BDD0" w14:textId="77777777" w:rsidR="004F3B3F" w:rsidRPr="005A6A16" w:rsidRDefault="000A044C">
      <w:pPr>
        <w:spacing w:before="0" w:after="0"/>
        <w:jc w:val="center"/>
        <w:rPr>
          <w:rFonts w:eastAsia="Franklin Gothic" w:cs="Franklin Gothic"/>
          <w:sz w:val="32"/>
          <w:szCs w:val="32"/>
        </w:rPr>
      </w:pPr>
      <w:r w:rsidRPr="005A6A16">
        <w:rPr>
          <w:rFonts w:eastAsia="Franklin Gothic" w:cs="Franklin Gothic"/>
          <w:sz w:val="32"/>
          <w:szCs w:val="32"/>
        </w:rPr>
        <w:t>APPLICATION TO BECOME A</w:t>
      </w:r>
    </w:p>
    <w:p w14:paraId="5CF991A1" w14:textId="77777777" w:rsidR="004F3B3F" w:rsidRPr="005A6A16" w:rsidRDefault="000A044C" w:rsidP="005A6A16">
      <w:pPr>
        <w:spacing w:before="0" w:after="0"/>
        <w:jc w:val="center"/>
        <w:rPr>
          <w:rFonts w:eastAsia="Franklin Gothic" w:cs="Franklin Gothic"/>
          <w:sz w:val="52"/>
          <w:szCs w:val="52"/>
        </w:rPr>
      </w:pPr>
      <w:r w:rsidRPr="005A6A16">
        <w:rPr>
          <w:rFonts w:eastAsia="Franklin Gothic" w:cs="Franklin Gothic"/>
          <w:sz w:val="52"/>
          <w:szCs w:val="52"/>
        </w:rPr>
        <w:t>BROOKE OWENS FELLOW</w:t>
      </w:r>
    </w:p>
    <w:p w14:paraId="6D54A8C0" w14:textId="77777777" w:rsidR="004F3B3F" w:rsidRPr="005A6A16" w:rsidRDefault="000A044C">
      <w:pPr>
        <w:spacing w:before="0" w:after="0"/>
        <w:jc w:val="center"/>
        <w:rPr>
          <w:rFonts w:eastAsia="Franklin Gothic" w:cs="Franklin Gothic"/>
          <w:sz w:val="32"/>
          <w:szCs w:val="32"/>
        </w:rPr>
      </w:pPr>
      <w:r w:rsidRPr="005A6A16">
        <w:rPr>
          <w:rFonts w:eastAsia="Franklin Gothic" w:cs="Franklin Gothic"/>
          <w:sz w:val="32"/>
          <w:szCs w:val="32"/>
        </w:rPr>
        <w:t>IN THE</w:t>
      </w:r>
    </w:p>
    <w:p w14:paraId="63DAB0BA" w14:textId="77777777" w:rsidR="004F3B3F" w:rsidRPr="005A6A16" w:rsidRDefault="000A044C" w:rsidP="005A6A16">
      <w:pPr>
        <w:spacing w:before="0" w:after="0"/>
        <w:jc w:val="center"/>
        <w:rPr>
          <w:rFonts w:eastAsia="Franklin Gothic" w:cs="Franklin Gothic"/>
          <w:sz w:val="52"/>
          <w:szCs w:val="52"/>
        </w:rPr>
      </w:pPr>
      <w:r w:rsidRPr="005A6A16">
        <w:rPr>
          <w:rFonts w:eastAsia="Franklin Gothic" w:cs="Franklin Gothic"/>
          <w:sz w:val="52"/>
          <w:szCs w:val="52"/>
        </w:rPr>
        <w:t>CLASS OF 2023</w:t>
      </w:r>
    </w:p>
    <w:p w14:paraId="57BACDD3" w14:textId="77777777" w:rsidR="004F3B3F" w:rsidRPr="005A6A16" w:rsidRDefault="004F3B3F">
      <w:pPr>
        <w:pStyle w:val="Heading1"/>
        <w:rPr>
          <w:rFonts w:ascii="Franklin Gothic Book" w:hAnsi="Franklin Gothic Book"/>
        </w:rPr>
      </w:pPr>
    </w:p>
    <w:p w14:paraId="3476F3F7" w14:textId="77777777" w:rsidR="004F3B3F" w:rsidRPr="005A6A16" w:rsidRDefault="000A044C">
      <w:pPr>
        <w:pStyle w:val="Heading1"/>
        <w:rPr>
          <w:rFonts w:ascii="Franklin Gothic Book" w:hAnsi="Franklin Gothic Book"/>
        </w:rPr>
      </w:pPr>
      <w:bookmarkStart w:id="0" w:name="_heading=h.gjdgxs" w:colFirst="0" w:colLast="0"/>
      <w:bookmarkEnd w:id="0"/>
      <w:r w:rsidRPr="005A6A16">
        <w:rPr>
          <w:rFonts w:ascii="Franklin Gothic Book" w:hAnsi="Franklin Gothic Book"/>
        </w:rPr>
        <w:t>TL;DR: Here’s what you need to complete your application</w:t>
      </w:r>
    </w:p>
    <w:p w14:paraId="527A1C2D" w14:textId="77777777" w:rsidR="004F3B3F" w:rsidRPr="005A6A16" w:rsidRDefault="000A044C">
      <w:r w:rsidRPr="005A6A16">
        <w:t xml:space="preserve">We’re thrilled you found us, and we can’t wait to read your application. You should definitely read through every word of what’s below eventually, but here’s a sneak preview. In order to apply to be a Brooke Owens Fellow, you will eventually need: </w:t>
      </w:r>
      <w:r w:rsidRPr="005A6A16">
        <w:rPr>
          <w:b/>
        </w:rPr>
        <w:t>a long essay,</w:t>
      </w:r>
      <w:r w:rsidRPr="005A6A16">
        <w:t xml:space="preserve"> </w:t>
      </w:r>
      <w:r w:rsidRPr="005A6A16">
        <w:rPr>
          <w:b/>
        </w:rPr>
        <w:t>a creative piece</w:t>
      </w:r>
      <w:r w:rsidRPr="005A6A16">
        <w:t xml:space="preserve">, </w:t>
      </w:r>
      <w:r w:rsidRPr="005A6A16">
        <w:rPr>
          <w:b/>
        </w:rPr>
        <w:t>a transcript</w:t>
      </w:r>
      <w:r w:rsidRPr="005A6A16">
        <w:t xml:space="preserve">, </w:t>
      </w:r>
      <w:r w:rsidRPr="005A6A16">
        <w:rPr>
          <w:b/>
        </w:rPr>
        <w:t>a résumé</w:t>
      </w:r>
      <w:r w:rsidRPr="005A6A16">
        <w:t xml:space="preserve">, </w:t>
      </w:r>
      <w:r w:rsidRPr="005A6A16">
        <w:rPr>
          <w:b/>
        </w:rPr>
        <w:t>and two letters of recommendation.</w:t>
      </w:r>
      <w:r w:rsidRPr="005A6A16">
        <w:t xml:space="preserve"> Read on for the key details about all of those things!</w:t>
      </w:r>
    </w:p>
    <w:p w14:paraId="3197D532" w14:textId="77777777" w:rsidR="004F3B3F" w:rsidRPr="005A6A16" w:rsidRDefault="004F3B3F"/>
    <w:p w14:paraId="28DAB9C1" w14:textId="77777777" w:rsidR="004F3B3F" w:rsidRPr="005A6A16" w:rsidRDefault="000A044C">
      <w:pPr>
        <w:keepNext/>
        <w:keepLines/>
        <w:pBdr>
          <w:top w:val="nil"/>
          <w:left w:val="nil"/>
          <w:bottom w:val="nil"/>
          <w:right w:val="nil"/>
          <w:between w:val="nil"/>
        </w:pBdr>
        <w:spacing w:before="240" w:after="0" w:line="259" w:lineRule="auto"/>
        <w:rPr>
          <w:rFonts w:eastAsia="Franklin Gothic" w:cs="Franklin Gothic"/>
          <w:color w:val="000000"/>
          <w:sz w:val="32"/>
          <w:szCs w:val="32"/>
        </w:rPr>
      </w:pPr>
      <w:r w:rsidRPr="005A6A16">
        <w:rPr>
          <w:rFonts w:eastAsia="Franklin Gothic" w:cs="Franklin Gothic"/>
          <w:color w:val="000000"/>
          <w:sz w:val="32"/>
          <w:szCs w:val="32"/>
        </w:rPr>
        <w:t>Contents</w:t>
      </w:r>
    </w:p>
    <w:sdt>
      <w:sdtPr>
        <w:id w:val="1223095258"/>
        <w:docPartObj>
          <w:docPartGallery w:val="Table of Contents"/>
          <w:docPartUnique/>
        </w:docPartObj>
      </w:sdtPr>
      <w:sdtContent>
        <w:p w14:paraId="6A14EBBD" w14:textId="77777777" w:rsidR="004F3B3F" w:rsidRPr="005A6A16" w:rsidRDefault="000A044C">
          <w:pPr>
            <w:pBdr>
              <w:top w:val="nil"/>
              <w:left w:val="nil"/>
              <w:bottom w:val="nil"/>
              <w:right w:val="nil"/>
              <w:between w:val="nil"/>
            </w:pBdr>
            <w:tabs>
              <w:tab w:val="right" w:pos="10070"/>
            </w:tabs>
            <w:spacing w:before="0" w:after="0"/>
            <w:rPr>
              <w:rFonts w:eastAsia="Calibri" w:cs="Calibri"/>
              <w:color w:val="000000"/>
              <w:sz w:val="22"/>
              <w:szCs w:val="22"/>
            </w:rPr>
          </w:pPr>
          <w:r w:rsidRPr="005A6A16">
            <w:fldChar w:fldCharType="begin"/>
          </w:r>
          <w:r w:rsidRPr="005A6A16">
            <w:instrText xml:space="preserve"> TOC \h \u \z </w:instrText>
          </w:r>
          <w:r w:rsidRPr="005A6A16">
            <w:fldChar w:fldCharType="separate"/>
          </w:r>
          <w:hyperlink w:anchor="_heading=h.gjdgxs">
            <w:r w:rsidRPr="005A6A16">
              <w:rPr>
                <w:rFonts w:eastAsia="Libre Franklin" w:cs="Libre Franklin"/>
                <w:color w:val="000000"/>
              </w:rPr>
              <w:t>TL;DR: Here’s what you need to complete your application</w:t>
            </w:r>
            <w:r w:rsidRPr="005A6A16">
              <w:rPr>
                <w:rFonts w:eastAsia="Libre Franklin" w:cs="Libre Franklin"/>
                <w:color w:val="000000"/>
              </w:rPr>
              <w:tab/>
              <w:t>1</w:t>
            </w:r>
          </w:hyperlink>
        </w:p>
        <w:p w14:paraId="3FA4AE91"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30j0zll">
            <w:r w:rsidR="000A044C" w:rsidRPr="005A6A16">
              <w:rPr>
                <w:rFonts w:eastAsia="Libre Franklin" w:cs="Libre Franklin"/>
                <w:color w:val="000000"/>
              </w:rPr>
              <w:t>Welcome</w:t>
            </w:r>
            <w:r w:rsidR="000A044C" w:rsidRPr="005A6A16">
              <w:rPr>
                <w:rFonts w:eastAsia="Libre Franklin" w:cs="Libre Franklin"/>
                <w:color w:val="000000"/>
              </w:rPr>
              <w:tab/>
              <w:t>3</w:t>
            </w:r>
          </w:hyperlink>
        </w:p>
        <w:p w14:paraId="2BC9C2A6"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1fob9te">
            <w:r w:rsidR="000A044C" w:rsidRPr="005A6A16">
              <w:rPr>
                <w:rFonts w:eastAsia="Libre Franklin" w:cs="Libre Franklin"/>
                <w:color w:val="000000"/>
              </w:rPr>
              <w:t>What’s changed from last year?</w:t>
            </w:r>
            <w:r w:rsidR="000A044C" w:rsidRPr="005A6A16">
              <w:rPr>
                <w:rFonts w:eastAsia="Libre Franklin" w:cs="Libre Franklin"/>
                <w:color w:val="000000"/>
              </w:rPr>
              <w:tab/>
              <w:t>3</w:t>
            </w:r>
          </w:hyperlink>
        </w:p>
        <w:p w14:paraId="763D2934"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3znysh7">
            <w:r w:rsidR="000A044C" w:rsidRPr="005A6A16">
              <w:rPr>
                <w:rFonts w:eastAsia="Libre Franklin" w:cs="Libre Franklin"/>
                <w:color w:val="000000"/>
              </w:rPr>
              <w:t>Here’s what you will need to confirm</w:t>
            </w:r>
            <w:r w:rsidR="000A044C" w:rsidRPr="005A6A16">
              <w:rPr>
                <w:rFonts w:eastAsia="Libre Franklin" w:cs="Libre Franklin"/>
                <w:color w:val="000000"/>
              </w:rPr>
              <w:tab/>
              <w:t>4</w:t>
            </w:r>
          </w:hyperlink>
        </w:p>
        <w:p w14:paraId="236293FF"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2et92p0">
            <w:r w:rsidR="000A044C" w:rsidRPr="005A6A16">
              <w:rPr>
                <w:rFonts w:eastAsia="Libre Franklin" w:cs="Libre Franklin"/>
                <w:color w:val="000000"/>
              </w:rPr>
              <w:t>Here’s what you need to request from others</w:t>
            </w:r>
            <w:r w:rsidR="000A044C" w:rsidRPr="005A6A16">
              <w:rPr>
                <w:rFonts w:eastAsia="Libre Franklin" w:cs="Libre Franklin"/>
                <w:color w:val="000000"/>
              </w:rPr>
              <w:tab/>
              <w:t>5</w:t>
            </w:r>
          </w:hyperlink>
        </w:p>
        <w:p w14:paraId="17D46AE4"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tyjcwt">
            <w:r w:rsidR="000A044C" w:rsidRPr="005A6A16">
              <w:rPr>
                <w:rFonts w:eastAsia="Libre Franklin" w:cs="Libre Franklin"/>
                <w:color w:val="000000"/>
              </w:rPr>
              <w:t>Here’s what you need to gather</w:t>
            </w:r>
            <w:r w:rsidR="000A044C" w:rsidRPr="005A6A16">
              <w:rPr>
                <w:rFonts w:eastAsia="Libre Franklin" w:cs="Libre Franklin"/>
                <w:color w:val="000000"/>
              </w:rPr>
              <w:tab/>
              <w:t>6</w:t>
            </w:r>
          </w:hyperlink>
        </w:p>
        <w:p w14:paraId="4B156AB8"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3dy6vkm">
            <w:r w:rsidR="000A044C" w:rsidRPr="005A6A16">
              <w:rPr>
                <w:rFonts w:eastAsia="Libre Franklin" w:cs="Libre Franklin"/>
                <w:color w:val="000000"/>
              </w:rPr>
              <w:t>Here’s what you’ll need to decide</w:t>
            </w:r>
            <w:r w:rsidR="000A044C" w:rsidRPr="005A6A16">
              <w:rPr>
                <w:rFonts w:eastAsia="Libre Franklin" w:cs="Libre Franklin"/>
                <w:color w:val="000000"/>
              </w:rPr>
              <w:tab/>
              <w:t>6</w:t>
            </w:r>
          </w:hyperlink>
        </w:p>
        <w:p w14:paraId="0FABF009"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1t3h5sf">
            <w:r w:rsidR="000A044C" w:rsidRPr="005A6A16">
              <w:rPr>
                <w:rFonts w:eastAsia="Libre Franklin" w:cs="Libre Franklin"/>
                <w:color w:val="000000"/>
              </w:rPr>
              <w:t>Here’s what you’ll need to create</w:t>
            </w:r>
            <w:r w:rsidR="000A044C" w:rsidRPr="005A6A16">
              <w:rPr>
                <w:rFonts w:eastAsia="Libre Franklin" w:cs="Libre Franklin"/>
                <w:color w:val="000000"/>
              </w:rPr>
              <w:tab/>
              <w:t>7</w:t>
            </w:r>
          </w:hyperlink>
        </w:p>
        <w:p w14:paraId="52243EEB" w14:textId="77777777" w:rsidR="004F3B3F" w:rsidRPr="005A6A16" w:rsidRDefault="00000000">
          <w:pPr>
            <w:pBdr>
              <w:top w:val="nil"/>
              <w:left w:val="nil"/>
              <w:bottom w:val="nil"/>
              <w:right w:val="nil"/>
              <w:between w:val="nil"/>
            </w:pBdr>
            <w:tabs>
              <w:tab w:val="right" w:pos="10070"/>
            </w:tabs>
            <w:spacing w:before="0" w:after="0"/>
            <w:ind w:left="260"/>
            <w:rPr>
              <w:rFonts w:eastAsia="Calibri" w:cs="Calibri"/>
              <w:color w:val="000000"/>
              <w:sz w:val="22"/>
              <w:szCs w:val="22"/>
            </w:rPr>
          </w:pPr>
          <w:hyperlink w:anchor="_heading=h.4d34og8">
            <w:r w:rsidR="000A044C" w:rsidRPr="005A6A16">
              <w:rPr>
                <w:rFonts w:eastAsia="Libre Franklin" w:cs="Libre Franklin"/>
                <w:color w:val="000000"/>
              </w:rPr>
              <w:t>Formats for original works: Long Essay and Multimedia</w:t>
            </w:r>
            <w:r w:rsidR="000A044C" w:rsidRPr="005A6A16">
              <w:rPr>
                <w:rFonts w:eastAsia="Libre Franklin" w:cs="Libre Franklin"/>
                <w:color w:val="000000"/>
              </w:rPr>
              <w:tab/>
              <w:t>8</w:t>
            </w:r>
          </w:hyperlink>
        </w:p>
        <w:p w14:paraId="538E994F" w14:textId="77777777" w:rsidR="004F3B3F" w:rsidRPr="005A6A16" w:rsidRDefault="00000000">
          <w:pPr>
            <w:pBdr>
              <w:top w:val="nil"/>
              <w:left w:val="nil"/>
              <w:bottom w:val="nil"/>
              <w:right w:val="nil"/>
              <w:between w:val="nil"/>
            </w:pBdr>
            <w:tabs>
              <w:tab w:val="right" w:pos="10070"/>
            </w:tabs>
            <w:spacing w:before="0" w:after="0"/>
            <w:ind w:left="260"/>
            <w:rPr>
              <w:rFonts w:eastAsia="Calibri" w:cs="Calibri"/>
              <w:color w:val="000000"/>
              <w:sz w:val="22"/>
              <w:szCs w:val="22"/>
            </w:rPr>
          </w:pPr>
          <w:hyperlink w:anchor="_heading=h.2s8eyo1">
            <w:r w:rsidR="000A044C" w:rsidRPr="005A6A16">
              <w:rPr>
                <w:rFonts w:eastAsia="Libre Franklin" w:cs="Libre Franklin"/>
                <w:color w:val="000000"/>
              </w:rPr>
              <w:t>Long essay prompts</w:t>
            </w:r>
            <w:r w:rsidR="000A044C" w:rsidRPr="005A6A16">
              <w:rPr>
                <w:rFonts w:eastAsia="Libre Franklin" w:cs="Libre Franklin"/>
                <w:color w:val="000000"/>
              </w:rPr>
              <w:tab/>
              <w:t>8</w:t>
            </w:r>
          </w:hyperlink>
        </w:p>
        <w:p w14:paraId="209C40AC" w14:textId="77777777" w:rsidR="004F3B3F" w:rsidRPr="005A6A16" w:rsidRDefault="00000000">
          <w:pPr>
            <w:pBdr>
              <w:top w:val="nil"/>
              <w:left w:val="nil"/>
              <w:bottom w:val="nil"/>
              <w:right w:val="nil"/>
              <w:between w:val="nil"/>
            </w:pBdr>
            <w:tabs>
              <w:tab w:val="right" w:pos="10070"/>
            </w:tabs>
            <w:spacing w:before="0" w:after="0"/>
            <w:ind w:left="260"/>
            <w:rPr>
              <w:rFonts w:eastAsia="Calibri" w:cs="Calibri"/>
              <w:color w:val="000000"/>
              <w:sz w:val="22"/>
              <w:szCs w:val="22"/>
            </w:rPr>
          </w:pPr>
          <w:hyperlink w:anchor="_heading=h.17dp8vu">
            <w:r w:rsidR="000A044C" w:rsidRPr="005A6A16">
              <w:rPr>
                <w:rFonts w:eastAsia="Libre Franklin" w:cs="Libre Franklin"/>
                <w:color w:val="000000"/>
              </w:rPr>
              <w:t>Multimedia essay prompts</w:t>
            </w:r>
            <w:r w:rsidR="000A044C" w:rsidRPr="005A6A16">
              <w:rPr>
                <w:rFonts w:eastAsia="Libre Franklin" w:cs="Libre Franklin"/>
                <w:color w:val="000000"/>
              </w:rPr>
              <w:tab/>
              <w:t>9</w:t>
            </w:r>
          </w:hyperlink>
        </w:p>
        <w:p w14:paraId="2569B936"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3rdcrjn">
            <w:r w:rsidR="000A044C" w:rsidRPr="005A6A16">
              <w:rPr>
                <w:rFonts w:eastAsia="Libre Franklin" w:cs="Libre Franklin"/>
                <w:color w:val="000000"/>
              </w:rPr>
              <w:t>Want some help?</w:t>
            </w:r>
            <w:r w:rsidR="000A044C" w:rsidRPr="005A6A16">
              <w:rPr>
                <w:rFonts w:eastAsia="Libre Franklin" w:cs="Libre Franklin"/>
                <w:color w:val="000000"/>
              </w:rPr>
              <w:tab/>
              <w:t>10</w:t>
            </w:r>
          </w:hyperlink>
        </w:p>
        <w:p w14:paraId="63F32555" w14:textId="77777777" w:rsidR="004F3B3F" w:rsidRPr="005A6A16" w:rsidRDefault="00000000">
          <w:pPr>
            <w:pBdr>
              <w:top w:val="nil"/>
              <w:left w:val="nil"/>
              <w:bottom w:val="nil"/>
              <w:right w:val="nil"/>
              <w:between w:val="nil"/>
            </w:pBdr>
            <w:tabs>
              <w:tab w:val="right" w:pos="10070"/>
            </w:tabs>
            <w:spacing w:before="0" w:after="0"/>
            <w:rPr>
              <w:rFonts w:eastAsia="Calibri" w:cs="Calibri"/>
              <w:color w:val="000000"/>
              <w:sz w:val="22"/>
              <w:szCs w:val="22"/>
            </w:rPr>
          </w:pPr>
          <w:hyperlink w:anchor="_heading=h.26in1rg">
            <w:r w:rsidR="000A044C" w:rsidRPr="005A6A16">
              <w:rPr>
                <w:rFonts w:eastAsia="Libre Franklin" w:cs="Libre Franklin"/>
                <w:color w:val="000000"/>
              </w:rPr>
              <w:t>Submit to the application portal</w:t>
            </w:r>
            <w:r w:rsidR="000A044C" w:rsidRPr="005A6A16">
              <w:rPr>
                <w:rFonts w:eastAsia="Libre Franklin" w:cs="Libre Franklin"/>
                <w:color w:val="000000"/>
              </w:rPr>
              <w:tab/>
              <w:t>11</w:t>
            </w:r>
          </w:hyperlink>
        </w:p>
        <w:p w14:paraId="01EC0A1F" w14:textId="77777777" w:rsidR="004F3B3F" w:rsidRPr="005A6A16" w:rsidRDefault="000A044C">
          <w:r w:rsidRPr="005A6A16">
            <w:fldChar w:fldCharType="end"/>
          </w:r>
        </w:p>
      </w:sdtContent>
    </w:sdt>
    <w:p w14:paraId="574CEB60" w14:textId="77777777" w:rsidR="004F3B3F" w:rsidRPr="005A6A16" w:rsidRDefault="000A044C">
      <w:pPr>
        <w:pStyle w:val="Heading1"/>
        <w:rPr>
          <w:rFonts w:ascii="Franklin Gothic Book" w:hAnsi="Franklin Gothic Book"/>
        </w:rPr>
      </w:pPr>
      <w:bookmarkStart w:id="1" w:name="_heading=h.30j0zll" w:colFirst="0" w:colLast="0"/>
      <w:bookmarkEnd w:id="1"/>
      <w:r w:rsidRPr="005A6A16">
        <w:rPr>
          <w:rFonts w:ascii="Franklin Gothic Book" w:hAnsi="Franklin Gothic Book"/>
        </w:rPr>
        <w:t>Welcome</w:t>
      </w:r>
    </w:p>
    <w:p w14:paraId="3CEEB0D9" w14:textId="77750F55" w:rsidR="004F3B3F" w:rsidRPr="005A6A16" w:rsidRDefault="000A044C">
      <w:r w:rsidRPr="005A6A16">
        <w:t>Hello, friends new and old! We are excited that you are considering applying to become a Brooke Owens Fellow in our Class of 202</w:t>
      </w:r>
      <w:r w:rsidR="00C71FF3">
        <w:t>3</w:t>
      </w:r>
      <w:r w:rsidRPr="005A6A16">
        <w:t xml:space="preserve">. Our industry needs more people exactly like you – and we are excited we might have the opportunity to help find more success more quickly. </w:t>
      </w:r>
    </w:p>
    <w:p w14:paraId="2C033FB0" w14:textId="77777777" w:rsidR="004F3B3F" w:rsidRPr="005A6A16" w:rsidRDefault="000A044C">
      <w:r w:rsidRPr="005A6A16">
        <w:rPr>
          <w:noProof/>
        </w:rPr>
        <mc:AlternateContent>
          <mc:Choice Requires="wps">
            <w:drawing>
              <wp:anchor distT="0" distB="0" distL="114300" distR="114300" simplePos="0" relativeHeight="251658240" behindDoc="0" locked="0" layoutInCell="1" hidden="0" allowOverlap="1" wp14:anchorId="78ACC6FB" wp14:editId="76CBFFB0">
                <wp:simplePos x="0" y="0"/>
                <wp:positionH relativeFrom="margin">
                  <wp:posOffset>4086225</wp:posOffset>
                </wp:positionH>
                <wp:positionV relativeFrom="margin">
                  <wp:posOffset>3276600</wp:posOffset>
                </wp:positionV>
                <wp:extent cx="2005330" cy="3486150"/>
                <wp:effectExtent l="0" t="0" r="0" b="0"/>
                <wp:wrapSquare wrapText="bothSides" distT="0" distB="0" distL="114300" distR="114300"/>
                <wp:docPr id="7" name="Rectangle: Rounded Corners 7"/>
                <wp:cNvGraphicFramePr/>
                <a:graphic xmlns:a="http://schemas.openxmlformats.org/drawingml/2006/main">
                  <a:graphicData uri="http://schemas.microsoft.com/office/word/2010/wordprocessingShape">
                    <wps:wsp>
                      <wps:cNvSpPr/>
                      <wps:spPr>
                        <a:xfrm>
                          <a:off x="0" y="0"/>
                          <a:ext cx="2005330" cy="3486150"/>
                        </a:xfrm>
                        <a:prstGeom prst="roundRect">
                          <a:avLst>
                            <a:gd name="adj" fmla="val 6494"/>
                          </a:avLst>
                        </a:prstGeom>
                        <a:solidFill>
                          <a:srgbClr val="DE1746"/>
                        </a:solidFill>
                        <a:ln>
                          <a:noFill/>
                        </a:ln>
                      </wps:spPr>
                      <wps:txbx>
                        <w:txbxContent>
                          <w:p w14:paraId="5A24FD3C" w14:textId="77777777" w:rsidR="004F3B3F" w:rsidRDefault="000A044C">
                            <w:pPr>
                              <w:spacing w:before="0" w:after="0"/>
                              <w:textDirection w:val="btLr"/>
                            </w:pPr>
                            <w:r>
                              <w:rPr>
                                <w:rFonts w:ascii="Franklin Gothic" w:eastAsia="Franklin Gothic" w:hAnsi="Franklin Gothic" w:cs="Franklin Gothic"/>
                                <w:b/>
                                <w:color w:val="FFFFFF"/>
                                <w:sz w:val="32"/>
                              </w:rPr>
                              <w:t>PSSST… HEY, YOU!</w:t>
                            </w:r>
                          </w:p>
                          <w:p w14:paraId="5813C07C" w14:textId="77777777" w:rsidR="004F3B3F" w:rsidRDefault="000A044C">
                            <w:pPr>
                              <w:spacing w:before="0" w:after="0"/>
                              <w:textDirection w:val="btLr"/>
                            </w:pPr>
                            <w:r>
                              <w:rPr>
                                <w:rFonts w:ascii="Libre Franklin" w:eastAsia="Libre Franklin" w:hAnsi="Libre Franklin" w:cs="Libre Franklin"/>
                                <w:color w:val="FFFFFF"/>
                                <w:sz w:val="22"/>
                              </w:rPr>
                              <w:t>Can we share a little secret?</w:t>
                            </w:r>
                          </w:p>
                          <w:p w14:paraId="08CC3F26" w14:textId="77777777" w:rsidR="004F3B3F" w:rsidRDefault="000A044C">
                            <w:pPr>
                              <w:spacing w:before="0" w:after="0"/>
                              <w:textDirection w:val="btLr"/>
                            </w:pPr>
                            <w:r>
                              <w:rPr>
                                <w:rFonts w:ascii="Libre Franklin" w:eastAsia="Libre Franklin" w:hAnsi="Libre Franklin" w:cs="Libre Franklin"/>
                                <w:b/>
                                <w:color w:val="FFFFFF"/>
                                <w:sz w:val="22"/>
                              </w:rPr>
                              <w:t>Imposter Syndrome sucks.</w:t>
                            </w:r>
                          </w:p>
                          <w:p w14:paraId="1E9F5013" w14:textId="374A1393" w:rsidR="004F3B3F" w:rsidRDefault="000A044C">
                            <w:pPr>
                              <w:spacing w:before="0" w:after="0"/>
                              <w:textDirection w:val="btLr"/>
                            </w:pPr>
                            <w:r>
                              <w:rPr>
                                <w:rFonts w:ascii="Libre Franklin" w:eastAsia="Libre Franklin" w:hAnsi="Libre Franklin" w:cs="Libre Franklin"/>
                                <w:color w:val="FFFFFF"/>
                                <w:sz w:val="22"/>
                              </w:rPr>
                              <w:t>We all have it. All of our past Brookies have had it. We can’t tell you how many of our incredible alumn</w:t>
                            </w:r>
                            <w:r w:rsidR="004F6552">
                              <w:rPr>
                                <w:rFonts w:ascii="Libre Franklin" w:eastAsia="Libre Franklin" w:hAnsi="Libre Franklin" w:cs="Libre Franklin"/>
                                <w:color w:val="FFFFFF"/>
                                <w:sz w:val="22"/>
                              </w:rPr>
                              <w:t>i</w:t>
                            </w:r>
                            <w:r>
                              <w:rPr>
                                <w:rFonts w:ascii="Libre Franklin" w:eastAsia="Libre Franklin" w:hAnsi="Libre Franklin" w:cs="Libre Franklin"/>
                                <w:color w:val="FFFFFF"/>
                                <w:sz w:val="22"/>
                              </w:rPr>
                              <w:t xml:space="preserve"> came </w:t>
                            </w:r>
                            <w:proofErr w:type="spellStart"/>
                            <w:r>
                              <w:rPr>
                                <w:rFonts w:ascii="Libre Franklin" w:eastAsia="Libre Franklin" w:hAnsi="Libre Franklin" w:cs="Libre Franklin"/>
                                <w:i/>
                                <w:color w:val="FFFFFF"/>
                                <w:sz w:val="22"/>
                              </w:rPr>
                              <w:t>tthhhiiiisssss</w:t>
                            </w:r>
                            <w:proofErr w:type="spellEnd"/>
                            <w:r>
                              <w:rPr>
                                <w:rFonts w:ascii="Libre Franklin" w:eastAsia="Libre Franklin" w:hAnsi="Libre Franklin" w:cs="Libre Franklin"/>
                                <w:color w:val="FFFFFF"/>
                                <w:sz w:val="22"/>
                              </w:rPr>
                              <w:t xml:space="preserve"> close to not applying.</w:t>
                            </w:r>
                          </w:p>
                          <w:p w14:paraId="60CFB660" w14:textId="77777777" w:rsidR="004F3B3F" w:rsidRDefault="000A044C">
                            <w:pPr>
                              <w:spacing w:before="0" w:after="0"/>
                              <w:textDirection w:val="btLr"/>
                            </w:pPr>
                            <w:r>
                              <w:rPr>
                                <w:rFonts w:ascii="Libre Franklin" w:eastAsia="Libre Franklin" w:hAnsi="Libre Franklin" w:cs="Libre Franklin"/>
                                <w:color w:val="FFFFFF"/>
                                <w:sz w:val="22"/>
                              </w:rPr>
                              <w:t>Don’t let Impostor Syndrome hold you back. We want to hear from you!</w:t>
                            </w:r>
                          </w:p>
                          <w:p w14:paraId="1B947A09" w14:textId="77777777" w:rsidR="004F3B3F" w:rsidRDefault="004F3B3F">
                            <w:pPr>
                              <w:spacing w:before="0" w:after="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ACC6FB" id="Rectangle: Rounded Corners 7" o:spid="_x0000_s1026" style="position:absolute;margin-left:321.75pt;margin-top:258pt;width:157.9pt;height:2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" fillcolor="#de1746" stroked="f">
                <v:textbox inset="2.53958mm,1.2694mm,2.53958mm,1.2694mm">
                  <w:txbxContent>
                    <w:p w14:paraId="5A24FD3C" w14:textId="77777777" w:rsidR="004F3B3F" w:rsidRDefault="000A044C">
                      <w:pPr>
                        <w:spacing w:before="0" w:after="0"/>
                        <w:textDirection w:val="btLr"/>
                      </w:pPr>
                      <w:r>
                        <w:rPr>
                          <w:rFonts w:ascii="Franklin Gothic" w:eastAsia="Franklin Gothic" w:hAnsi="Franklin Gothic" w:cs="Franklin Gothic"/>
                          <w:b/>
                          <w:color w:val="FFFFFF"/>
                          <w:sz w:val="32"/>
                        </w:rPr>
                        <w:t>PSSST… HEY, YOU!</w:t>
                      </w:r>
                    </w:p>
                    <w:p w14:paraId="5813C07C" w14:textId="77777777" w:rsidR="004F3B3F" w:rsidRDefault="000A044C">
                      <w:pPr>
                        <w:spacing w:before="0" w:after="0"/>
                        <w:textDirection w:val="btLr"/>
                      </w:pPr>
                      <w:r>
                        <w:rPr>
                          <w:rFonts w:ascii="Libre Franklin" w:eastAsia="Libre Franklin" w:hAnsi="Libre Franklin" w:cs="Libre Franklin"/>
                          <w:color w:val="FFFFFF"/>
                          <w:sz w:val="22"/>
                        </w:rPr>
                        <w:t xml:space="preserve">Can we share a </w:t>
                      </w:r>
                      <w:r>
                        <w:rPr>
                          <w:rFonts w:ascii="Libre Franklin" w:eastAsia="Libre Franklin" w:hAnsi="Libre Franklin" w:cs="Libre Franklin"/>
                          <w:color w:val="FFFFFF"/>
                          <w:sz w:val="22"/>
                        </w:rPr>
                        <w:t>little secret?</w:t>
                      </w:r>
                    </w:p>
                    <w:p w14:paraId="08CC3F26" w14:textId="77777777" w:rsidR="004F3B3F" w:rsidRDefault="000A044C">
                      <w:pPr>
                        <w:spacing w:before="0" w:after="0"/>
                        <w:textDirection w:val="btLr"/>
                      </w:pPr>
                      <w:r>
                        <w:rPr>
                          <w:rFonts w:ascii="Libre Franklin" w:eastAsia="Libre Franklin" w:hAnsi="Libre Franklin" w:cs="Libre Franklin"/>
                          <w:b/>
                          <w:color w:val="FFFFFF"/>
                          <w:sz w:val="22"/>
                        </w:rPr>
                        <w:t>Imposter Syndrome sucks.</w:t>
                      </w:r>
                    </w:p>
                    <w:p w14:paraId="1E9F5013" w14:textId="374A1393" w:rsidR="004F3B3F" w:rsidRDefault="000A044C">
                      <w:pPr>
                        <w:spacing w:before="0" w:after="0"/>
                        <w:textDirection w:val="btLr"/>
                      </w:pPr>
                      <w:r>
                        <w:rPr>
                          <w:rFonts w:ascii="Libre Franklin" w:eastAsia="Libre Franklin" w:hAnsi="Libre Franklin" w:cs="Libre Franklin"/>
                          <w:color w:val="FFFFFF"/>
                          <w:sz w:val="22"/>
                        </w:rPr>
                        <w:t>We all have it. All of our past Brookies have had it. We can’t tell you how many of our incredible alumn</w:t>
                      </w:r>
                      <w:r w:rsidR="004F6552">
                        <w:rPr>
                          <w:rFonts w:ascii="Libre Franklin" w:eastAsia="Libre Franklin" w:hAnsi="Libre Franklin" w:cs="Libre Franklin"/>
                          <w:color w:val="FFFFFF"/>
                          <w:sz w:val="22"/>
                        </w:rPr>
                        <w:t>i</w:t>
                      </w:r>
                      <w:r>
                        <w:rPr>
                          <w:rFonts w:ascii="Libre Franklin" w:eastAsia="Libre Franklin" w:hAnsi="Libre Franklin" w:cs="Libre Franklin"/>
                          <w:color w:val="FFFFFF"/>
                          <w:sz w:val="22"/>
                        </w:rPr>
                        <w:t xml:space="preserve"> came </w:t>
                      </w:r>
                      <w:proofErr w:type="spellStart"/>
                      <w:r>
                        <w:rPr>
                          <w:rFonts w:ascii="Libre Franklin" w:eastAsia="Libre Franklin" w:hAnsi="Libre Franklin" w:cs="Libre Franklin"/>
                          <w:i/>
                          <w:color w:val="FFFFFF"/>
                          <w:sz w:val="22"/>
                        </w:rPr>
                        <w:t>tthhhiiiisssss</w:t>
                      </w:r>
                      <w:proofErr w:type="spellEnd"/>
                      <w:r>
                        <w:rPr>
                          <w:rFonts w:ascii="Libre Franklin" w:eastAsia="Libre Franklin" w:hAnsi="Libre Franklin" w:cs="Libre Franklin"/>
                          <w:color w:val="FFFFFF"/>
                          <w:sz w:val="22"/>
                        </w:rPr>
                        <w:t xml:space="preserve"> close to not applying.</w:t>
                      </w:r>
                    </w:p>
                    <w:p w14:paraId="60CFB660" w14:textId="77777777" w:rsidR="004F3B3F" w:rsidRDefault="000A044C">
                      <w:pPr>
                        <w:spacing w:before="0" w:after="0"/>
                        <w:textDirection w:val="btLr"/>
                      </w:pPr>
                      <w:r>
                        <w:rPr>
                          <w:rFonts w:ascii="Libre Franklin" w:eastAsia="Libre Franklin" w:hAnsi="Libre Franklin" w:cs="Libre Franklin"/>
                          <w:color w:val="FFFFFF"/>
                          <w:sz w:val="22"/>
                        </w:rPr>
                        <w:t xml:space="preserve">Don’t let Impostor Syndrome hold you back. We want to hear </w:t>
                      </w:r>
                      <w:r>
                        <w:rPr>
                          <w:rFonts w:ascii="Libre Franklin" w:eastAsia="Libre Franklin" w:hAnsi="Libre Franklin" w:cs="Libre Franklin"/>
                          <w:color w:val="FFFFFF"/>
                          <w:sz w:val="22"/>
                        </w:rPr>
                        <w:t>from you!</w:t>
                      </w:r>
                    </w:p>
                    <w:p w14:paraId="1B947A09" w14:textId="77777777" w:rsidR="004F3B3F" w:rsidRDefault="004F3B3F">
                      <w:pPr>
                        <w:spacing w:before="0" w:after="0"/>
                        <w:textDirection w:val="btLr"/>
                      </w:pPr>
                    </w:p>
                  </w:txbxContent>
                </v:textbox>
                <w10:wrap type="square" anchorx="margin" anchory="margin"/>
              </v:roundrect>
            </w:pict>
          </mc:Fallback>
        </mc:AlternateContent>
      </w:r>
      <w:r w:rsidRPr="005A6A16">
        <w:t>We’ve put a lot of thought into designing an application that recognizes that talent comes in many different forms, and that people of all backgrounds deserve a better shot at being included, bringing their unique contributions, and thriving in the global aerospace business. Because we are explicitly trying to do things differently – more fairly, more thoroughly, and more cleverly – you will notice that our application process is quite different from most applications you may have previously filled out for jobs, scholarships, or fellowships. We ask you for the normal things you are used to submitting, but we also have a few unique requirements designed to help us identify the best possible candidates from all backgrounds. Because of those unique requirements, you will definitely want to read through this page and the related links thoroughly.</w:t>
      </w:r>
    </w:p>
    <w:p w14:paraId="13AF0806" w14:textId="77777777" w:rsidR="004F3B3F" w:rsidRPr="005A6A16" w:rsidRDefault="000A044C">
      <w:r w:rsidRPr="005A6A16">
        <w:t xml:space="preserve">We use an online application submission process. </w:t>
      </w:r>
      <w:r w:rsidRPr="005A6A16">
        <w:rPr>
          <w:b/>
        </w:rPr>
        <w:t>But well before you access that portal, you should read this document</w:t>
      </w:r>
      <w:r w:rsidRPr="005A6A16">
        <w:t xml:space="preserve"> and begin creating some original material, gathering some existing documentation, and deciding what kind of Fellowship experience interests you the most. This document will walk you through everything you’ll want to do. </w:t>
      </w:r>
    </w:p>
    <w:p w14:paraId="3CD393CA" w14:textId="77777777" w:rsidR="004F3B3F" w:rsidRPr="005A6A16" w:rsidRDefault="000A044C">
      <w:r w:rsidRPr="005A6A16">
        <w:t xml:space="preserve">You’ve got some time to think all of this through and to put forward your best effort – but it’s always best to start preparing your materials right away. This year, </w:t>
      </w:r>
      <w:r w:rsidRPr="005A6A16">
        <w:rPr>
          <w:b/>
        </w:rPr>
        <w:t>our application deadline is on Monday, October 10th, 2022</w:t>
      </w:r>
      <w:r w:rsidRPr="005A6A16">
        <w:t xml:space="preserve">. </w:t>
      </w:r>
    </w:p>
    <w:p w14:paraId="1BD97C69" w14:textId="77777777" w:rsidR="004F3B3F" w:rsidRPr="005A6A16" w:rsidRDefault="000A044C">
      <w:pPr>
        <w:pStyle w:val="Heading1"/>
        <w:rPr>
          <w:rFonts w:ascii="Franklin Gothic Book" w:hAnsi="Franklin Gothic Book"/>
        </w:rPr>
      </w:pPr>
      <w:bookmarkStart w:id="2" w:name="_heading=h.1fob9te" w:colFirst="0" w:colLast="0"/>
      <w:bookmarkEnd w:id="2"/>
      <w:r w:rsidRPr="005A6A16">
        <w:rPr>
          <w:rFonts w:ascii="Franklin Gothic Book" w:hAnsi="Franklin Gothic Book"/>
        </w:rPr>
        <w:lastRenderedPageBreak/>
        <w:t>What’s changed from last year?</w:t>
      </w:r>
    </w:p>
    <w:p w14:paraId="01867B53" w14:textId="77777777" w:rsidR="004F3B3F" w:rsidRPr="005A6A16" w:rsidRDefault="000A044C">
      <w:r w:rsidRPr="005A6A16">
        <w:t>Are you a returning applicant? Awesome! We love to hear from applicants again, and experience can offer you a leg up. Many beloved members of our Brookie community made it into the program on their second, third, or even fourth try – and went on to be extremely successful in our program and beyond.</w:t>
      </w:r>
    </w:p>
    <w:p w14:paraId="1F35D4F4" w14:textId="6724FE0B" w:rsidR="004F3B3F" w:rsidRPr="005A6A16" w:rsidRDefault="000A044C">
      <w:r w:rsidRPr="005A6A16">
        <w:t xml:space="preserve">But be advised: a few things have changed from last year. After </w:t>
      </w:r>
      <w:r w:rsidR="005A6A16">
        <w:t>reviewing</w:t>
      </w:r>
      <w:r w:rsidR="000D495B" w:rsidRPr="005A6A16">
        <w:t xml:space="preserve"> feedback from our community</w:t>
      </w:r>
      <w:r w:rsidRPr="005A6A16">
        <w:t>, we’ve made a few tweaks designed to further eliminate unconscious bias. Here are the main things to keep an eye out for as you review the application to join the Class of 2023:</w:t>
      </w:r>
    </w:p>
    <w:p w14:paraId="393DA866" w14:textId="77777777" w:rsidR="004F3B3F" w:rsidRPr="005A6A16" w:rsidRDefault="000A044C">
      <w:pPr>
        <w:numPr>
          <w:ilvl w:val="0"/>
          <w:numId w:val="2"/>
        </w:numPr>
        <w:spacing w:before="0" w:after="240"/>
      </w:pPr>
      <w:r w:rsidRPr="005A6A16">
        <w:t>Every year, we change about half our essay prompts; and this year is no exception. If you’ve already started working on an essay, check early to make sure that prompt is still available. And give a close read to the new prompts – you might find something that really inspires you!</w:t>
      </w:r>
    </w:p>
    <w:p w14:paraId="0D721338" w14:textId="77777777" w:rsidR="004F3B3F" w:rsidRPr="005A6A16" w:rsidRDefault="000A044C">
      <w:pPr>
        <w:numPr>
          <w:ilvl w:val="0"/>
          <w:numId w:val="2"/>
        </w:numPr>
        <w:spacing w:before="0" w:after="240"/>
      </w:pPr>
      <w:r w:rsidRPr="005A6A16">
        <w:t xml:space="preserve">Our number of essays has stayed the same—the long essay and the multimedia essay are here to stay. We are constantly reevaluating our application parts to make sure our reviewers are getting to know </w:t>
      </w:r>
      <w:r w:rsidRPr="005A6A16">
        <w:rPr>
          <w:i/>
        </w:rPr>
        <w:t>you</w:t>
      </w:r>
      <w:r w:rsidRPr="005A6A16">
        <w:t>, and let you shine through the quality of your pieces!</w:t>
      </w:r>
    </w:p>
    <w:p w14:paraId="6C580DBA" w14:textId="77777777" w:rsidR="004F3B3F" w:rsidRPr="005A6A16" w:rsidRDefault="000A044C">
      <w:pPr>
        <w:numPr>
          <w:ilvl w:val="0"/>
          <w:numId w:val="2"/>
        </w:numPr>
        <w:spacing w:before="0" w:after="240"/>
      </w:pPr>
      <w:r w:rsidRPr="005A6A16">
        <w:t>Our requirements for letters of recommendation remain the same, requiring two letters. Remember that there are resources available on our website if you want a little help figuring out how to go about getting excellent letters of recommendation.</w:t>
      </w:r>
    </w:p>
    <w:p w14:paraId="0913963B" w14:textId="77777777" w:rsidR="004F3B3F" w:rsidRPr="005A6A16" w:rsidRDefault="000A044C">
      <w:r w:rsidRPr="005A6A16">
        <w:t>Ready? Let’s dive in!</w:t>
      </w:r>
    </w:p>
    <w:p w14:paraId="4F76FA13" w14:textId="77777777" w:rsidR="004F3B3F" w:rsidRPr="005A6A16" w:rsidRDefault="000A044C">
      <w:pPr>
        <w:pStyle w:val="Heading1"/>
        <w:rPr>
          <w:rFonts w:ascii="Franklin Gothic Book" w:hAnsi="Franklin Gothic Book"/>
        </w:rPr>
      </w:pPr>
      <w:bookmarkStart w:id="3" w:name="_heading=h.3znysh7" w:colFirst="0" w:colLast="0"/>
      <w:bookmarkEnd w:id="3"/>
      <w:r w:rsidRPr="005A6A16">
        <w:rPr>
          <w:rFonts w:ascii="Franklin Gothic Book" w:hAnsi="Franklin Gothic Book"/>
        </w:rPr>
        <w:t xml:space="preserve">Here’s what you will need to </w:t>
      </w:r>
      <w:r w:rsidRPr="005A6A16">
        <w:rPr>
          <w:rFonts w:ascii="Franklin Gothic Book" w:hAnsi="Franklin Gothic Book"/>
          <w:u w:val="single"/>
        </w:rPr>
        <w:t>CONFIRM</w:t>
      </w:r>
    </w:p>
    <w:p w14:paraId="22647DED" w14:textId="77777777" w:rsidR="004F3B3F" w:rsidRPr="005A6A16" w:rsidRDefault="000A044C">
      <w:r w:rsidRPr="005A6A16">
        <w:t xml:space="preserve">If you are going to apply, all of the following things should be true. Please take a moment to confirm they are before you spend the time doing everything else! If you have more questions, check out our </w:t>
      </w:r>
      <w:hyperlink r:id="rId9">
        <w:r w:rsidRPr="005A6A16">
          <w:rPr>
            <w:color w:val="0000FF"/>
            <w:u w:val="single"/>
          </w:rPr>
          <w:t>FAQ page</w:t>
        </w:r>
      </w:hyperlink>
      <w:r w:rsidRPr="005A6A16">
        <w:t xml:space="preserve"> or reach out to us!</w:t>
      </w:r>
    </w:p>
    <w:p w14:paraId="043FAA78" w14:textId="71BEAE54" w:rsidR="004F3B3F" w:rsidRPr="005A6A16" w:rsidRDefault="000A044C">
      <w:pPr>
        <w:rPr>
          <w:b/>
        </w:rPr>
      </w:pPr>
      <w:r w:rsidRPr="005A6A16">
        <w:rPr>
          <w:b/>
        </w:rPr>
        <w:t>You are an undergraduate student. </w:t>
      </w:r>
      <w:r w:rsidRPr="005A6A16">
        <w:t xml:space="preserve">You can be enrolled at any type of undergraduate institution: Community and Junior Colleges; Historically Black Colleges and Universities; Liberal Arts Colleges; Women's Colleges; Tribal Colleges; Technical Institutes and Professional Schools; and Public or Private Universities. You can be taking a year off. You can be pursuing a second Associates or </w:t>
      </w:r>
      <w:r w:rsidR="006C7303" w:rsidRPr="005A6A16">
        <w:t>Bachelor’s</w:t>
      </w:r>
      <w:r w:rsidRPr="005A6A16">
        <w:t xml:space="preserve"> degree.</w:t>
      </w:r>
    </w:p>
    <w:p w14:paraId="197B6801" w14:textId="0D16968F" w:rsidR="004F3B3F" w:rsidRPr="005A6A16" w:rsidRDefault="000A044C">
      <w:pPr>
        <w:rPr>
          <w:b/>
        </w:rPr>
      </w:pPr>
      <w:r w:rsidRPr="005A6A16">
        <w:rPr>
          <w:b/>
        </w:rPr>
        <w:t>People of your gender are underrepresented in aerospace. </w:t>
      </w:r>
      <w:r w:rsidRPr="005A6A16">
        <w:t>If you are a cisgender woman, a transgender woman, non-binary, agender, bigender, two-spirit, demigender, genderfluid, genderqueer, or another form of gender minority, this program is for you. If you are a cisgender man, this program isn’t for you… but we encourage you to check out our spin-</w:t>
      </w:r>
      <w:r w:rsidR="00290699" w:rsidRPr="005A6A16">
        <w:rPr>
          <w:noProof/>
        </w:rPr>
        <w:lastRenderedPageBreak/>
        <mc:AlternateContent>
          <mc:Choice Requires="wps">
            <w:drawing>
              <wp:anchor distT="0" distB="0" distL="114300" distR="114300" simplePos="0" relativeHeight="251659264" behindDoc="0" locked="0" layoutInCell="1" hidden="0" allowOverlap="1" wp14:anchorId="053DE256" wp14:editId="3EFE5086">
                <wp:simplePos x="0" y="0"/>
                <wp:positionH relativeFrom="margin">
                  <wp:posOffset>3924300</wp:posOffset>
                </wp:positionH>
                <wp:positionV relativeFrom="margin">
                  <wp:align>top</wp:align>
                </wp:positionV>
                <wp:extent cx="2417445" cy="3495675"/>
                <wp:effectExtent l="0" t="0" r="1905" b="9525"/>
                <wp:wrapSquare wrapText="bothSides" distT="0" distB="0" distL="114300" distR="114300"/>
                <wp:docPr id="8" name="Rectangle: Rounded Corners 8"/>
                <wp:cNvGraphicFramePr/>
                <a:graphic xmlns:a="http://schemas.openxmlformats.org/drawingml/2006/main">
                  <a:graphicData uri="http://schemas.microsoft.com/office/word/2010/wordprocessingShape">
                    <wps:wsp>
                      <wps:cNvSpPr/>
                      <wps:spPr>
                        <a:xfrm>
                          <a:off x="0" y="0"/>
                          <a:ext cx="2417445" cy="3495675"/>
                        </a:xfrm>
                        <a:prstGeom prst="roundRect">
                          <a:avLst>
                            <a:gd name="adj" fmla="val 6494"/>
                          </a:avLst>
                        </a:prstGeom>
                        <a:solidFill>
                          <a:srgbClr val="DE1746"/>
                        </a:solidFill>
                        <a:ln>
                          <a:noFill/>
                        </a:ln>
                      </wps:spPr>
                      <wps:txbx>
                        <w:txbxContent>
                          <w:p w14:paraId="54CAC7DB" w14:textId="77777777" w:rsidR="004F3B3F" w:rsidRDefault="000A044C">
                            <w:pPr>
                              <w:spacing w:before="0" w:after="0"/>
                              <w:textDirection w:val="btLr"/>
                            </w:pPr>
                            <w:r>
                              <w:rPr>
                                <w:rFonts w:ascii="Franklin Gothic" w:eastAsia="Franklin Gothic" w:hAnsi="Franklin Gothic" w:cs="Franklin Gothic"/>
                                <w:color w:val="FFFFFF"/>
                                <w:sz w:val="28"/>
                              </w:rPr>
                              <w:t>DON’T WORRY, BE HAPPY</w:t>
                            </w:r>
                          </w:p>
                          <w:p w14:paraId="0261EDEF" w14:textId="77777777" w:rsidR="004F3B3F" w:rsidRDefault="000A044C">
                            <w:pPr>
                              <w:spacing w:before="0" w:after="0"/>
                              <w:textDirection w:val="btLr"/>
                            </w:pPr>
                            <w:r>
                              <w:rPr>
                                <w:rFonts w:ascii="Libre Franklin" w:eastAsia="Libre Franklin" w:hAnsi="Libre Franklin" w:cs="Libre Franklin"/>
                                <w:color w:val="FFFFFF"/>
                                <w:sz w:val="22"/>
                              </w:rPr>
                              <w:t>Okay, don’t tell the folks who are writing your letters of recommendation this but… we would never punish an applicant just because their letter writers didn’t follow the rules. If they don’t write about what we asked, we will do our absolute best to compare your letters to the others we receive on a totally equal basis. And we will even do our best to warn you as our deadline approaches if we are still missing one or both of your letters – and even to accommodate letters that come in just a little late.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3DE256" id="Rectangle: Rounded Corners 8" o:spid="_x0000_s1027" style="position:absolute;margin-left:309pt;margin-top:0;width:190.35pt;height:275.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" fillcolor="#de1746" stroked="f">
                <v:textbox inset="2.53958mm,1.2694mm,2.53958mm,1.2694mm">
                  <w:txbxContent>
                    <w:p w14:paraId="54CAC7DB" w14:textId="77777777" w:rsidR="004F3B3F" w:rsidRDefault="000A044C">
                      <w:pPr>
                        <w:spacing w:before="0" w:after="0"/>
                        <w:textDirection w:val="btLr"/>
                      </w:pPr>
                      <w:r>
                        <w:rPr>
                          <w:rFonts w:ascii="Franklin Gothic" w:eastAsia="Franklin Gothic" w:hAnsi="Franklin Gothic" w:cs="Franklin Gothic"/>
                          <w:color w:val="FFFFFF"/>
                          <w:sz w:val="28"/>
                        </w:rPr>
                        <w:t>DON’T WORRY, BE HAPPY</w:t>
                      </w:r>
                    </w:p>
                    <w:p w14:paraId="0261EDEF" w14:textId="77777777" w:rsidR="004F3B3F" w:rsidRDefault="000A044C">
                      <w:pPr>
                        <w:spacing w:before="0" w:after="0"/>
                        <w:textDirection w:val="btLr"/>
                      </w:pPr>
                      <w:r>
                        <w:rPr>
                          <w:rFonts w:ascii="Libre Franklin" w:eastAsia="Libre Franklin" w:hAnsi="Libre Franklin" w:cs="Libre Franklin"/>
                          <w:color w:val="FFFFFF"/>
                          <w:sz w:val="22"/>
                        </w:rPr>
                        <w:t xml:space="preserve">Okay, don’t tell the folks who are writing your letters of recommendation this but… we would never punish an applicant just because their letter writers didn’t follow the rules. If they don’t write about what we asked, we will do our </w:t>
                      </w:r>
                      <w:r>
                        <w:rPr>
                          <w:rFonts w:ascii="Libre Franklin" w:eastAsia="Libre Franklin" w:hAnsi="Libre Franklin" w:cs="Libre Franklin"/>
                          <w:color w:val="FFFFFF"/>
                          <w:sz w:val="22"/>
                        </w:rPr>
                        <w:t xml:space="preserve">absolute best to compare your letters to the others we receive on a totally equal basis. And we will even do our best to warn you as our deadline approaches if we are still missing one or both of your letters – and even to accommodate letters that come in </w:t>
                      </w:r>
                      <w:r>
                        <w:rPr>
                          <w:rFonts w:ascii="Libre Franklin" w:eastAsia="Libre Franklin" w:hAnsi="Libre Franklin" w:cs="Libre Franklin"/>
                          <w:color w:val="FFFFFF"/>
                          <w:sz w:val="22"/>
                        </w:rPr>
                        <w:t>just a little late.</w:t>
                      </w:r>
                    </w:p>
                  </w:txbxContent>
                </v:textbox>
                <w10:wrap type="square" anchorx="margin" anchory="margin"/>
              </v:roundrect>
            </w:pict>
          </mc:Fallback>
        </mc:AlternateContent>
      </w:r>
      <w:r w:rsidRPr="005A6A16">
        <w:t xml:space="preserve">off programs, the </w:t>
      </w:r>
      <w:hyperlink r:id="rId10">
        <w:r w:rsidRPr="005A6A16">
          <w:rPr>
            <w:color w:val="0000FF"/>
            <w:u w:val="single"/>
          </w:rPr>
          <w:t>Patti Grace Smith Fellowship</w:t>
        </w:r>
      </w:hyperlink>
      <w:r w:rsidRPr="005A6A16">
        <w:t xml:space="preserve"> and </w:t>
      </w:r>
      <w:hyperlink r:id="rId11">
        <w:r w:rsidRPr="005A6A16">
          <w:rPr>
            <w:color w:val="0000FF"/>
            <w:u w:val="single"/>
          </w:rPr>
          <w:t xml:space="preserve">the Matthew </w:t>
        </w:r>
        <w:proofErr w:type="spellStart"/>
        <w:r w:rsidRPr="005A6A16">
          <w:rPr>
            <w:color w:val="0000FF"/>
            <w:u w:val="single"/>
          </w:rPr>
          <w:t>Isakowitz</w:t>
        </w:r>
        <w:proofErr w:type="spellEnd"/>
        <w:r w:rsidRPr="005A6A16">
          <w:rPr>
            <w:color w:val="0000FF"/>
            <w:u w:val="single"/>
          </w:rPr>
          <w:t xml:space="preserve"> Fellowship Program</w:t>
        </w:r>
      </w:hyperlink>
      <w:r w:rsidRPr="005A6A16">
        <w:t>!</w:t>
      </w:r>
    </w:p>
    <w:p w14:paraId="2E51C0DC" w14:textId="1BA30E20" w:rsidR="004F3B3F" w:rsidRPr="005A6A16" w:rsidRDefault="000A044C">
      <w:pPr>
        <w:rPr>
          <w:b/>
        </w:rPr>
      </w:pPr>
      <w:r w:rsidRPr="005A6A16">
        <w:rPr>
          <w:b/>
        </w:rPr>
        <w:t xml:space="preserve">You are available for full-time employment for a reasonable amount of time in the Summer of </w:t>
      </w:r>
      <w:r w:rsidR="009C7713" w:rsidRPr="005A6A16">
        <w:rPr>
          <w:b/>
        </w:rPr>
        <w:t>2023</w:t>
      </w:r>
      <w:r w:rsidRPr="005A6A16">
        <w:t>. We define Summer quite loosely, since every school is on a different schedule. We also know that some people have other commitments to family, school, or other jobs. But a core part of this Fellowship is providing a meaningful, demanding summer internship and a living wage, and you should be available to take on that challenge.</w:t>
      </w:r>
    </w:p>
    <w:p w14:paraId="1160913D" w14:textId="77777777" w:rsidR="004F3B3F" w:rsidRPr="005A6A16" w:rsidRDefault="000A044C">
      <w:r w:rsidRPr="005A6A16">
        <w:rPr>
          <w:b/>
        </w:rPr>
        <w:t>You are interested in pursuing a career in aerospace.</w:t>
      </w:r>
      <w:r w:rsidRPr="005A6A16">
        <w:t xml:space="preserve"> You don’t have to have it all mapped out, nor is this a binding commitment. But a career in aerospace should be among your goals for the future; otherwise, you’d be taking a spot away from someone else who might need this shot to chase the career of their dreams.</w:t>
      </w:r>
    </w:p>
    <w:p w14:paraId="51D410BE" w14:textId="77777777" w:rsidR="004F3B3F" w:rsidRPr="005A6A16" w:rsidRDefault="000A044C">
      <w:pPr>
        <w:pStyle w:val="Heading1"/>
        <w:rPr>
          <w:rFonts w:ascii="Franklin Gothic Book" w:hAnsi="Franklin Gothic Book"/>
        </w:rPr>
      </w:pPr>
      <w:bookmarkStart w:id="4" w:name="_heading=h.2et92p0" w:colFirst="0" w:colLast="0"/>
      <w:bookmarkEnd w:id="4"/>
      <w:r w:rsidRPr="005A6A16">
        <w:rPr>
          <w:rFonts w:ascii="Franklin Gothic Book" w:hAnsi="Franklin Gothic Book"/>
        </w:rPr>
        <w:t xml:space="preserve">Here’s what you need to </w:t>
      </w:r>
      <w:r w:rsidRPr="005A6A16">
        <w:rPr>
          <w:rFonts w:ascii="Franklin Gothic Book" w:hAnsi="Franklin Gothic Book"/>
          <w:u w:val="single"/>
        </w:rPr>
        <w:t>REQUEST</w:t>
      </w:r>
      <w:r w:rsidRPr="005A6A16">
        <w:rPr>
          <w:rFonts w:ascii="Franklin Gothic Book" w:hAnsi="Franklin Gothic Book"/>
        </w:rPr>
        <w:t xml:space="preserve"> from others</w:t>
      </w:r>
    </w:p>
    <w:p w14:paraId="4F933AFD" w14:textId="77777777" w:rsidR="004F3B3F" w:rsidRPr="005A6A16" w:rsidRDefault="000A044C">
      <w:r w:rsidRPr="005A6A16">
        <w:t>Getting to know any human being on the basis of a few sheets of paper is impossible. We need a lot more insight in order to really learn who you are, how we might be able to support you, and what you might contribute to one of our Host Institutions. One key way we do that is by asking folks who already know you to share their perspectives.</w:t>
      </w:r>
    </w:p>
    <w:p w14:paraId="5E4AE050" w14:textId="77777777" w:rsidR="004F3B3F" w:rsidRPr="005A6A16" w:rsidRDefault="000A044C">
      <w:r w:rsidRPr="005A6A16">
        <w:t>So, we need you to find two other human beings who will write us a letter all about you. Specifically, we want:</w:t>
      </w:r>
    </w:p>
    <w:p w14:paraId="156D7336" w14:textId="448D890F" w:rsidR="004F3B3F" w:rsidRPr="00611475" w:rsidRDefault="000A044C" w:rsidP="00611475">
      <w:pPr>
        <w:numPr>
          <w:ilvl w:val="0"/>
          <w:numId w:val="1"/>
        </w:numPr>
        <w:pBdr>
          <w:top w:val="nil"/>
          <w:left w:val="nil"/>
          <w:bottom w:val="nil"/>
          <w:right w:val="nil"/>
          <w:between w:val="nil"/>
        </w:pBdr>
        <w:spacing w:before="0" w:after="0"/>
        <w:rPr>
          <w:rFonts w:eastAsia="Libre Franklin" w:cs="Libre Franklin"/>
          <w:color w:val="000000"/>
        </w:rPr>
      </w:pPr>
      <w:r w:rsidRPr="00611475">
        <w:rPr>
          <w:rFonts w:eastAsia="Libre Franklin" w:cs="Libre Franklin"/>
          <w:color w:val="000000"/>
        </w:rPr>
        <w:t xml:space="preserve">One letter that really focuses on your </w:t>
      </w:r>
      <w:r w:rsidRPr="00611475">
        <w:rPr>
          <w:rFonts w:eastAsia="Libre Franklin" w:cs="Libre Franklin"/>
          <w:b/>
          <w:color w:val="000000"/>
        </w:rPr>
        <w:t>achievements, skills, and potential in achievement-oriented settings</w:t>
      </w:r>
      <w:r w:rsidRPr="00611475">
        <w:rPr>
          <w:rFonts w:eastAsia="Libre Franklin" w:cs="Libre Franklin"/>
          <w:color w:val="000000"/>
        </w:rPr>
        <w:t xml:space="preserve"> like jobs, classes, labs, certain clubs or extracurricular activities, and more. </w:t>
      </w:r>
    </w:p>
    <w:p w14:paraId="22E99518" w14:textId="23B305C8" w:rsidR="004F3B3F" w:rsidRPr="005A6A16" w:rsidRDefault="000A044C">
      <w:pPr>
        <w:numPr>
          <w:ilvl w:val="0"/>
          <w:numId w:val="1"/>
        </w:numPr>
        <w:pBdr>
          <w:top w:val="nil"/>
          <w:left w:val="nil"/>
          <w:bottom w:val="nil"/>
          <w:right w:val="nil"/>
          <w:between w:val="nil"/>
        </w:pBdr>
        <w:spacing w:before="0" w:after="0"/>
      </w:pPr>
      <w:r w:rsidRPr="005A6A16">
        <w:rPr>
          <w:rFonts w:eastAsia="Libre Franklin" w:cs="Libre Franklin"/>
          <w:color w:val="000000"/>
        </w:rPr>
        <w:t xml:space="preserve">One letter that really focuses on your </w:t>
      </w:r>
      <w:r w:rsidRPr="005A6A16">
        <w:rPr>
          <w:rFonts w:eastAsia="Libre Franklin" w:cs="Libre Franklin"/>
          <w:b/>
          <w:color w:val="000000"/>
        </w:rPr>
        <w:t xml:space="preserve">character, creativity, and consistency in </w:t>
      </w:r>
      <w:r w:rsidR="00C71FF3">
        <w:rPr>
          <w:rFonts w:eastAsia="Libre Franklin" w:cs="Libre Franklin"/>
          <w:b/>
          <w:color w:val="000000"/>
        </w:rPr>
        <w:t>service</w:t>
      </w:r>
      <w:r w:rsidRPr="005A6A16">
        <w:rPr>
          <w:rFonts w:eastAsia="Libre Franklin" w:cs="Libre Franklin"/>
          <w:b/>
          <w:color w:val="000000"/>
        </w:rPr>
        <w:t>-oriented settings</w:t>
      </w:r>
      <w:r w:rsidRPr="005A6A16">
        <w:rPr>
          <w:rFonts w:eastAsia="Libre Franklin" w:cs="Libre Franklin"/>
          <w:color w:val="000000"/>
        </w:rPr>
        <w:t xml:space="preserve"> like clubs, religious groups, family groups, and more.</w:t>
      </w:r>
    </w:p>
    <w:p w14:paraId="76096F37" w14:textId="7238EE30" w:rsidR="004F3B3F" w:rsidRPr="005A6A16" w:rsidRDefault="000A044C">
      <w:r w:rsidRPr="005A6A16">
        <w:t>These letters can be from absolutely anyone</w:t>
      </w:r>
      <w:r w:rsidR="003D3250" w:rsidRPr="005A6A16">
        <w:t xml:space="preserve"> who can speak to these parts of you</w:t>
      </w:r>
      <w:r w:rsidRPr="005A6A16">
        <w:t xml:space="preserve">. Please ask the people writing these letters to look out for an email from </w:t>
      </w:r>
      <w:r w:rsidR="00611475">
        <w:rPr>
          <w:b/>
        </w:rPr>
        <w:t>info@brookeowensfellowship.org</w:t>
      </w:r>
      <w:r w:rsidRPr="005A6A16">
        <w:t xml:space="preserve"> with the link to submit their letter directly to our application portal. </w:t>
      </w:r>
      <w:r w:rsidRPr="005A6A16">
        <w:rPr>
          <w:b/>
        </w:rPr>
        <w:t xml:space="preserve">On your side as soon as possible, </w:t>
      </w:r>
      <w:r w:rsidRPr="005A6A16">
        <w:t xml:space="preserve">go into the </w:t>
      </w:r>
      <w:proofErr w:type="spellStart"/>
      <w:r w:rsidRPr="005A6A16">
        <w:t>Reviewr</w:t>
      </w:r>
      <w:proofErr w:type="spellEnd"/>
      <w:r w:rsidRPr="005A6A16">
        <w:t xml:space="preserve"> application portal and submit your letter-writers’ emails so the portal will send them the link (you will be able to return to the portal later to finish the rest of your application). </w:t>
      </w:r>
    </w:p>
    <w:p w14:paraId="62FC8558" w14:textId="0BA07983" w:rsidR="004F3B3F" w:rsidRPr="005A6A16" w:rsidRDefault="000A044C">
      <w:r w:rsidRPr="005A6A16">
        <w:lastRenderedPageBreak/>
        <w:t xml:space="preserve">If you never asked for a Letter of Recommendation before, don’t worry! Our alumni have compiled some excellent advice on how to go about obtaining two meaningful letters that really reflect who you are as a person. Read on to the </w:t>
      </w:r>
      <w:hyperlink r:id="rId12" w:anchor="brookiehelp">
        <w:r w:rsidRPr="005A6A16">
          <w:rPr>
            <w:color w:val="0000FF"/>
            <w:u w:val="single"/>
          </w:rPr>
          <w:t>help section</w:t>
        </w:r>
      </w:hyperlink>
      <w:r w:rsidRPr="005A6A16">
        <w:t xml:space="preserve"> for </w:t>
      </w:r>
      <w:r w:rsidR="003D3250" w:rsidRPr="005A6A16">
        <w:t xml:space="preserve">guides on asking how to request a letter of recommendation, how to write a letter of recommendation, or how to use the </w:t>
      </w:r>
      <w:proofErr w:type="spellStart"/>
      <w:r w:rsidR="003D3250" w:rsidRPr="005A6A16">
        <w:t>Reviewr</w:t>
      </w:r>
      <w:proofErr w:type="spellEnd"/>
      <w:r w:rsidR="003D3250" w:rsidRPr="005A6A16">
        <w:t xml:space="preserve"> portal</w:t>
      </w:r>
      <w:r w:rsidRPr="005A6A16">
        <w:t>!</w:t>
      </w:r>
    </w:p>
    <w:p w14:paraId="0C945E42" w14:textId="582BB006" w:rsidR="004F3B3F" w:rsidRPr="005A6A16" w:rsidRDefault="000A044C">
      <w:r w:rsidRPr="005A6A16">
        <w:t xml:space="preserve">Both letters of recommendation should be submitted by our deadline of </w:t>
      </w:r>
      <w:r w:rsidR="00290699">
        <w:rPr>
          <w:b/>
        </w:rPr>
        <w:t>Monday</w:t>
      </w:r>
      <w:r w:rsidRPr="005A6A16">
        <w:rPr>
          <w:b/>
        </w:rPr>
        <w:t>, October 1</w:t>
      </w:r>
      <w:r w:rsidR="00290699">
        <w:rPr>
          <w:b/>
        </w:rPr>
        <w:t>0</w:t>
      </w:r>
      <w:r w:rsidRPr="005A6A16">
        <w:rPr>
          <w:b/>
        </w:rPr>
        <w:t>th, 2022</w:t>
      </w:r>
      <w:r w:rsidRPr="005A6A16">
        <w:t>.</w:t>
      </w:r>
    </w:p>
    <w:p w14:paraId="32F0C2EC" w14:textId="77777777" w:rsidR="004F3B3F" w:rsidRPr="005A6A16" w:rsidRDefault="000A044C">
      <w:pPr>
        <w:pStyle w:val="Heading1"/>
        <w:rPr>
          <w:rFonts w:ascii="Franklin Gothic Book" w:hAnsi="Franklin Gothic Book"/>
        </w:rPr>
      </w:pPr>
      <w:bookmarkStart w:id="5" w:name="_heading=h.tyjcwt" w:colFirst="0" w:colLast="0"/>
      <w:bookmarkEnd w:id="5"/>
      <w:r w:rsidRPr="005A6A16">
        <w:rPr>
          <w:rFonts w:ascii="Franklin Gothic Book" w:hAnsi="Franklin Gothic Book"/>
        </w:rPr>
        <w:t xml:space="preserve">Here’s what you need to </w:t>
      </w:r>
      <w:r w:rsidRPr="005A6A16">
        <w:rPr>
          <w:rFonts w:ascii="Franklin Gothic Book" w:hAnsi="Franklin Gothic Book"/>
          <w:u w:val="single"/>
        </w:rPr>
        <w:t>GATHER</w:t>
      </w:r>
    </w:p>
    <w:p w14:paraId="5972B35F" w14:textId="77777777" w:rsidR="004F3B3F" w:rsidRPr="005A6A16" w:rsidRDefault="000A044C">
      <w:r w:rsidRPr="005A6A16">
        <w:t>Okay, this is the stuff that you are probably used to submitting alongside applications. It’s usually pretty easy to collect – why not start gathering this stuff now, just to be sure?</w:t>
      </w:r>
    </w:p>
    <w:p w14:paraId="205822F9" w14:textId="77777777" w:rsidR="004F3B3F" w:rsidRPr="005A6A16" w:rsidRDefault="000A044C">
      <w:pPr>
        <w:numPr>
          <w:ilvl w:val="0"/>
          <w:numId w:val="3"/>
        </w:numPr>
        <w:pBdr>
          <w:top w:val="nil"/>
          <w:left w:val="nil"/>
          <w:bottom w:val="nil"/>
          <w:right w:val="nil"/>
          <w:between w:val="nil"/>
        </w:pBdr>
        <w:spacing w:before="0" w:after="0"/>
      </w:pPr>
      <w:r w:rsidRPr="005A6A16">
        <w:rPr>
          <w:rFonts w:eastAsia="Libre Franklin" w:cs="Libre Franklin"/>
          <w:b/>
          <w:color w:val="000000"/>
        </w:rPr>
        <w:t>Your latest résumé or CV.</w:t>
      </w:r>
      <w:r w:rsidRPr="005A6A16">
        <w:rPr>
          <w:rFonts w:eastAsia="Libre Franklin" w:cs="Libre Franklin"/>
          <w:color w:val="000000"/>
        </w:rPr>
        <w:t xml:space="preserve"> Double check it for typos. Have a friend read it. Have a different friend triple check it. Make sure you are listing everything that might make you a valuable teammate at an aerospace company – which very likely includes your clubs, side-hustles, and other projects in addition to your course work and any past jobs or internships.</w:t>
      </w:r>
    </w:p>
    <w:p w14:paraId="4127C8E3" w14:textId="7239FEF2" w:rsidR="00611475" w:rsidRPr="00611475" w:rsidRDefault="000A044C" w:rsidP="00BA4D55">
      <w:pPr>
        <w:numPr>
          <w:ilvl w:val="0"/>
          <w:numId w:val="3"/>
        </w:numPr>
        <w:pBdr>
          <w:top w:val="nil"/>
          <w:left w:val="nil"/>
          <w:bottom w:val="nil"/>
          <w:right w:val="nil"/>
          <w:between w:val="nil"/>
        </w:pBdr>
        <w:spacing w:before="0" w:after="0"/>
      </w:pPr>
      <w:r w:rsidRPr="00611475">
        <w:rPr>
          <w:rFonts w:eastAsia="Libre Franklin" w:cs="Libre Franklin"/>
          <w:b/>
          <w:color w:val="000000"/>
        </w:rPr>
        <w:t>Your latest school transcript.</w:t>
      </w:r>
      <w:r w:rsidRPr="00611475">
        <w:rPr>
          <w:rFonts w:eastAsia="Libre Franklin" w:cs="Libre Franklin"/>
          <w:color w:val="000000"/>
        </w:rPr>
        <w:t xml:space="preserve"> We think it is downright crazy that universities charge their own students</w:t>
      </w:r>
      <w:r w:rsidR="00611475">
        <w:rPr>
          <w:rFonts w:eastAsia="Libre Franklin" w:cs="Libre Franklin"/>
          <w:color w:val="000000"/>
        </w:rPr>
        <w:t>’</w:t>
      </w:r>
      <w:r w:rsidRPr="00611475">
        <w:rPr>
          <w:rFonts w:eastAsia="Libre Franklin" w:cs="Libre Franklin"/>
          <w:color w:val="000000"/>
        </w:rPr>
        <w:t xml:space="preserve"> money to access official transcripts; accordingly, we will accept happily unofficial transcripts. Admittedly, it is possible that if you advance to the final stage of our selection process, our Hosts Institutions may require an official transcript – but even that is exceedingly rare. And by the way, if you’ve just started at a new school, feel free to send your latest transcript from your previous school.</w:t>
      </w:r>
    </w:p>
    <w:p w14:paraId="2F5D9D91" w14:textId="75B50DA3" w:rsidR="004F3B3F" w:rsidRDefault="00290699" w:rsidP="00611475">
      <w:pPr>
        <w:pBdr>
          <w:top w:val="nil"/>
          <w:left w:val="nil"/>
          <w:bottom w:val="nil"/>
          <w:right w:val="nil"/>
          <w:between w:val="nil"/>
        </w:pBdr>
        <w:spacing w:before="0" w:after="0"/>
        <w:ind w:left="360"/>
      </w:pPr>
      <w:r w:rsidRPr="005A6A16">
        <w:rPr>
          <w:noProof/>
        </w:rPr>
        <mc:AlternateContent>
          <mc:Choice Requires="wps">
            <w:drawing>
              <wp:anchor distT="0" distB="0" distL="114300" distR="114300" simplePos="0" relativeHeight="251663360" behindDoc="0" locked="0" layoutInCell="1" hidden="0" allowOverlap="1" wp14:anchorId="458C044D" wp14:editId="251D791C">
                <wp:simplePos x="0" y="0"/>
                <wp:positionH relativeFrom="margin">
                  <wp:align>center</wp:align>
                </wp:positionH>
                <wp:positionV relativeFrom="margin">
                  <wp:posOffset>5334000</wp:posOffset>
                </wp:positionV>
                <wp:extent cx="6200775" cy="1962150"/>
                <wp:effectExtent l="0" t="0" r="9525" b="0"/>
                <wp:wrapTopAndBottom distT="0" distB="0"/>
                <wp:docPr id="10" name="Rectangle: Rounded Corners 10"/>
                <wp:cNvGraphicFramePr/>
                <a:graphic xmlns:a="http://schemas.openxmlformats.org/drawingml/2006/main">
                  <a:graphicData uri="http://schemas.microsoft.com/office/word/2010/wordprocessingShape">
                    <wps:wsp>
                      <wps:cNvSpPr/>
                      <wps:spPr>
                        <a:xfrm>
                          <a:off x="0" y="0"/>
                          <a:ext cx="6200775" cy="1962150"/>
                        </a:xfrm>
                        <a:prstGeom prst="roundRect">
                          <a:avLst>
                            <a:gd name="adj" fmla="val 6494"/>
                          </a:avLst>
                        </a:prstGeom>
                        <a:solidFill>
                          <a:srgbClr val="DE1746"/>
                        </a:solidFill>
                        <a:ln>
                          <a:noFill/>
                        </a:ln>
                      </wps:spPr>
                      <wps:txbx>
                        <w:txbxContent>
                          <w:p w14:paraId="5DFFFEFD" w14:textId="77777777" w:rsidR="00611475" w:rsidRDefault="00611475" w:rsidP="00611475">
                            <w:pPr>
                              <w:spacing w:before="0" w:after="0"/>
                              <w:textDirection w:val="btLr"/>
                            </w:pPr>
                            <w:r>
                              <w:rPr>
                                <w:rFonts w:ascii="Franklin Gothic" w:eastAsia="Franklin Gothic" w:hAnsi="Franklin Gothic" w:cs="Franklin Gothic"/>
                                <w:color w:val="FFFFFF"/>
                                <w:sz w:val="28"/>
                              </w:rPr>
                              <w:t>TALKING TRANSCRIPTS</w:t>
                            </w:r>
                          </w:p>
                          <w:p w14:paraId="40E60EEB" w14:textId="77777777" w:rsidR="00611475" w:rsidRDefault="00611475" w:rsidP="00611475">
                            <w:pPr>
                              <w:spacing w:before="0" w:after="0"/>
                              <w:textDirection w:val="btLr"/>
                            </w:pPr>
                            <w:r>
                              <w:rPr>
                                <w:rFonts w:ascii="Libre Franklin" w:eastAsia="Libre Franklin" w:hAnsi="Libre Franklin" w:cs="Libre Franklin"/>
                                <w:color w:val="FFFFFF"/>
                                <w:sz w:val="22"/>
                              </w:rPr>
                              <w:t>We think GPAs are overrated, but not entirely meaningless. In the past, we’ve had Brookies with 4.0, and we’ve had Brookies with 2.0s, and all of them have succeed.</w:t>
                            </w:r>
                          </w:p>
                          <w:p w14:paraId="54D7337F" w14:textId="77777777" w:rsidR="00611475" w:rsidRDefault="00611475" w:rsidP="00611475">
                            <w:pPr>
                              <w:spacing w:before="0" w:after="0"/>
                              <w:textDirection w:val="btLr"/>
                            </w:pPr>
                            <w:r>
                              <w:rPr>
                                <w:rFonts w:ascii="Libre Franklin" w:eastAsia="Libre Franklin" w:hAnsi="Libre Franklin" w:cs="Libre Franklin"/>
                                <w:color w:val="FFFFFF"/>
                                <w:sz w:val="22"/>
                              </w:rPr>
                              <w:t>So, if your GPA isn’t the best, don’t worry too much. We have a very high bar for awesomeness of our Fellows, but we know that GPAs are only one (flawed) way to show your talent.</w:t>
                            </w:r>
                          </w:p>
                          <w:p w14:paraId="5EDF7F14" w14:textId="77777777" w:rsidR="00611475" w:rsidRDefault="00611475" w:rsidP="00611475">
                            <w:pPr>
                              <w:spacing w:before="0" w:after="0"/>
                              <w:textDirection w:val="btLr"/>
                            </w:pPr>
                            <w:r>
                              <w:rPr>
                                <w:rFonts w:ascii="Libre Franklin" w:eastAsia="Libre Franklin" w:hAnsi="Libre Franklin" w:cs="Libre Franklin"/>
                                <w:color w:val="FFFFFF"/>
                                <w:sz w:val="22"/>
                              </w:rPr>
                              <w:t>Don’t let Impostor Syndrome hold you back. We want to hear from you!</w:t>
                            </w:r>
                          </w:p>
                          <w:p w14:paraId="3F1B0A57" w14:textId="77777777" w:rsidR="00611475" w:rsidRDefault="00611475" w:rsidP="00611475">
                            <w:pPr>
                              <w:spacing w:before="0" w:after="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8C044D" id="Rectangle: Rounded Corners 10" o:spid="_x0000_s1028" style="position:absolute;left:0;text-align:left;margin-left:0;margin-top:420pt;width:488.25pt;height:15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" fillcolor="#de1746" stroked="f">
                <v:textbox inset="2.53958mm,1.2694mm,2.53958mm,1.2694mm">
                  <w:txbxContent>
                    <w:p w14:paraId="5DFFFEFD" w14:textId="77777777" w:rsidR="00611475" w:rsidRDefault="00611475" w:rsidP="00611475">
                      <w:pPr>
                        <w:spacing w:before="0" w:after="0"/>
                        <w:textDirection w:val="btLr"/>
                      </w:pPr>
                      <w:r>
                        <w:rPr>
                          <w:rFonts w:ascii="Franklin Gothic" w:eastAsia="Franklin Gothic" w:hAnsi="Franklin Gothic" w:cs="Franklin Gothic"/>
                          <w:color w:val="FFFFFF"/>
                          <w:sz w:val="28"/>
                        </w:rPr>
                        <w:t>TALKING TRANSCRIPTS</w:t>
                      </w:r>
                    </w:p>
                    <w:p w14:paraId="40E60EEB" w14:textId="77777777" w:rsidR="00611475" w:rsidRDefault="00611475" w:rsidP="00611475">
                      <w:pPr>
                        <w:spacing w:before="0" w:after="0"/>
                        <w:textDirection w:val="btLr"/>
                      </w:pPr>
                      <w:r>
                        <w:rPr>
                          <w:rFonts w:ascii="Libre Franklin" w:eastAsia="Libre Franklin" w:hAnsi="Libre Franklin" w:cs="Libre Franklin"/>
                          <w:color w:val="FFFFFF"/>
                          <w:sz w:val="22"/>
                        </w:rPr>
                        <w:t>We think GPAs are overrated, but not entirely meaningless. In the past, we’ve had Brookies with 4.0, and we’ve had Brookies with 2.0s, and all of them have succeed.</w:t>
                      </w:r>
                    </w:p>
                    <w:p w14:paraId="54D7337F" w14:textId="77777777" w:rsidR="00611475" w:rsidRDefault="00611475" w:rsidP="00611475">
                      <w:pPr>
                        <w:spacing w:before="0" w:after="0"/>
                        <w:textDirection w:val="btLr"/>
                      </w:pPr>
                      <w:r>
                        <w:rPr>
                          <w:rFonts w:ascii="Libre Franklin" w:eastAsia="Libre Franklin" w:hAnsi="Libre Franklin" w:cs="Libre Franklin"/>
                          <w:color w:val="FFFFFF"/>
                          <w:sz w:val="22"/>
                        </w:rPr>
                        <w:t>So, if your GPA isn’t the best, don’t worry too much. We have a very high bar for awesomeness of our Fellows, but we know that GPAs are only one (flawed) way to show your talent.</w:t>
                      </w:r>
                    </w:p>
                    <w:p w14:paraId="5EDF7F14" w14:textId="77777777" w:rsidR="00611475" w:rsidRDefault="00611475" w:rsidP="00611475">
                      <w:pPr>
                        <w:spacing w:before="0" w:after="0"/>
                        <w:textDirection w:val="btLr"/>
                      </w:pPr>
                      <w:r>
                        <w:rPr>
                          <w:rFonts w:ascii="Libre Franklin" w:eastAsia="Libre Franklin" w:hAnsi="Libre Franklin" w:cs="Libre Franklin"/>
                          <w:color w:val="FFFFFF"/>
                          <w:sz w:val="22"/>
                        </w:rPr>
                        <w:t>Don’t let Impostor Syndrome hold you back. We want to hear from you!</w:t>
                      </w:r>
                    </w:p>
                    <w:p w14:paraId="3F1B0A57" w14:textId="77777777" w:rsidR="00611475" w:rsidRDefault="00611475" w:rsidP="00611475">
                      <w:pPr>
                        <w:spacing w:before="0" w:after="0"/>
                        <w:textDirection w:val="btLr"/>
                      </w:pPr>
                    </w:p>
                  </w:txbxContent>
                </v:textbox>
                <w10:wrap type="topAndBottom" anchorx="margin" anchory="margin"/>
              </v:roundrect>
            </w:pict>
          </mc:Fallback>
        </mc:AlternateContent>
      </w:r>
      <w:r w:rsidR="000A044C" w:rsidRPr="005A6A16">
        <w:t>Keep all your files handy to upload to the application portal with your other materials!</w:t>
      </w:r>
    </w:p>
    <w:p w14:paraId="10F70495" w14:textId="3D76129E" w:rsidR="00611475" w:rsidRDefault="00611475" w:rsidP="00611475">
      <w:pPr>
        <w:pBdr>
          <w:top w:val="nil"/>
          <w:left w:val="nil"/>
          <w:bottom w:val="nil"/>
          <w:right w:val="nil"/>
          <w:between w:val="nil"/>
        </w:pBdr>
        <w:spacing w:before="0" w:after="0"/>
      </w:pPr>
      <w:bookmarkStart w:id="6" w:name="_heading=h.3dy6vkm" w:colFirst="0" w:colLast="0"/>
      <w:bookmarkEnd w:id="6"/>
    </w:p>
    <w:p w14:paraId="214112A6" w14:textId="77777777" w:rsidR="00290699" w:rsidRDefault="00290699">
      <w:pPr>
        <w:spacing w:before="0" w:beforeAutospacing="0" w:after="0" w:afterAutospacing="0"/>
        <w:rPr>
          <w:b/>
          <w:bCs/>
          <w:caps/>
          <w:color w:val="454545"/>
          <w:spacing w:val="5"/>
          <w:sz w:val="32"/>
          <w:szCs w:val="32"/>
        </w:rPr>
      </w:pPr>
      <w:r>
        <w:br w:type="page"/>
      </w:r>
    </w:p>
    <w:p w14:paraId="079ED350" w14:textId="76BBE4AF" w:rsidR="004F3B3F" w:rsidRPr="005A6A16" w:rsidRDefault="000A044C">
      <w:pPr>
        <w:pStyle w:val="Heading1"/>
        <w:rPr>
          <w:rFonts w:ascii="Franklin Gothic Book" w:hAnsi="Franklin Gothic Book"/>
        </w:rPr>
      </w:pPr>
      <w:r w:rsidRPr="005A6A16">
        <w:rPr>
          <w:rFonts w:ascii="Franklin Gothic Book" w:hAnsi="Franklin Gothic Book"/>
        </w:rPr>
        <w:lastRenderedPageBreak/>
        <w:t xml:space="preserve">Here’s what you’ll need to </w:t>
      </w:r>
      <w:r w:rsidRPr="005A6A16">
        <w:rPr>
          <w:rFonts w:ascii="Franklin Gothic Book" w:hAnsi="Franklin Gothic Book"/>
          <w:u w:val="single"/>
        </w:rPr>
        <w:t>DECIDE</w:t>
      </w:r>
    </w:p>
    <w:p w14:paraId="731D519E" w14:textId="7E73E04E" w:rsidR="004F3B3F" w:rsidRPr="005A6A16" w:rsidRDefault="000A044C">
      <w:r w:rsidRPr="005A6A16">
        <w:t>One unique aspect of the Brooke Owens Fellowship is the way we match Fellows with jobs. You are probably used to applying to specific openings at specific companies or organizations, but that's not how we work. Instead, we gather an enormous volume of data from both hosts and applicants and then use that to set up specific interview pairings.</w:t>
      </w:r>
    </w:p>
    <w:p w14:paraId="46D10505" w14:textId="742E3104" w:rsidR="004F3B3F" w:rsidRPr="005A6A16" w:rsidRDefault="000A044C">
      <w:r w:rsidRPr="005A6A16">
        <w:t xml:space="preserve">To do this, we'll need several inputs from you to help us understand what would make the most successful summer possible. On the application form, you'll notice that we ask you to rank a bunch of different job attributes—for example, do you care more about a company's culture or its mission? Are you looking for a specific set of experiences, or to be exposed to new things? No matter how much you might want to emphasize how much you value the “Pathway to a </w:t>
      </w:r>
      <w:r w:rsidR="00290699" w:rsidRPr="005A6A16">
        <w:t>full-time</w:t>
      </w:r>
      <w:r w:rsidRPr="005A6A16">
        <w:t xml:space="preserve"> job”, please only put it in either the top, second, or third priority and not all three categories.</w:t>
      </w:r>
    </w:p>
    <w:p w14:paraId="5BBA7CF0" w14:textId="77777777" w:rsidR="004F3B3F" w:rsidRPr="005A6A16" w:rsidRDefault="000A044C">
      <w:r w:rsidRPr="005A6A16">
        <w:t>We will also ask you to indicate which of our Host Institutions appeal to you the most. Please keep in mind that you will be considered for matches with all of our hosts, not just the ones you indicate—and indeed, some of our greatest success stories have come from Fellows paired with companies they had never even heard of prior to applying.</w:t>
      </w:r>
    </w:p>
    <w:p w14:paraId="1C57E126" w14:textId="3D831BC1" w:rsidR="004F3B3F" w:rsidRPr="005A6A16" w:rsidRDefault="00290699">
      <w:r w:rsidRPr="005A6A16">
        <w:rPr>
          <w:noProof/>
        </w:rPr>
        <mc:AlternateContent>
          <mc:Choice Requires="wps">
            <w:drawing>
              <wp:anchor distT="0" distB="0" distL="114300" distR="114300" simplePos="0" relativeHeight="251661312" behindDoc="0" locked="0" layoutInCell="1" hidden="0" allowOverlap="1" wp14:anchorId="2B01B753" wp14:editId="58205CF5">
                <wp:simplePos x="0" y="0"/>
                <wp:positionH relativeFrom="margin">
                  <wp:posOffset>3886200</wp:posOffset>
                </wp:positionH>
                <wp:positionV relativeFrom="margin">
                  <wp:align>bottom</wp:align>
                </wp:positionV>
                <wp:extent cx="2360295" cy="3267075"/>
                <wp:effectExtent l="0" t="0" r="20955" b="28575"/>
                <wp:wrapSquare wrapText="bothSides" distT="0" distB="0" distL="114300" distR="114300"/>
                <wp:docPr id="9" name="Rectangle: Rounded Corners 9"/>
                <wp:cNvGraphicFramePr/>
                <a:graphic xmlns:a="http://schemas.openxmlformats.org/drawingml/2006/main">
                  <a:graphicData uri="http://schemas.microsoft.com/office/word/2010/wordprocessingShape">
                    <wps:wsp>
                      <wps:cNvSpPr/>
                      <wps:spPr>
                        <a:xfrm>
                          <a:off x="0" y="0"/>
                          <a:ext cx="2360295" cy="3267075"/>
                        </a:xfrm>
                        <a:prstGeom prst="roundRect">
                          <a:avLst>
                            <a:gd name="adj" fmla="val 6494"/>
                          </a:avLst>
                        </a:prstGeom>
                        <a:solidFill>
                          <a:srgbClr val="DE1746"/>
                        </a:solidFill>
                        <a:ln w="9525" cap="flat" cmpd="sng">
                          <a:solidFill>
                            <a:srgbClr val="0F3C82"/>
                          </a:solidFill>
                          <a:prstDash val="solid"/>
                          <a:round/>
                          <a:headEnd type="none" w="sm" len="sm"/>
                          <a:tailEnd type="none" w="sm" len="sm"/>
                        </a:ln>
                      </wps:spPr>
                      <wps:txbx>
                        <w:txbxContent>
                          <w:p w14:paraId="44DF0B22" w14:textId="77777777" w:rsidR="004F3B3F" w:rsidRDefault="000A044C">
                            <w:pPr>
                              <w:spacing w:before="0" w:after="0"/>
                              <w:textDirection w:val="btLr"/>
                            </w:pPr>
                            <w:r>
                              <w:rPr>
                                <w:rFonts w:ascii="Franklin Gothic" w:eastAsia="Franklin Gothic" w:hAnsi="Franklin Gothic" w:cs="Franklin Gothic"/>
                                <w:color w:val="FFFFFF"/>
                                <w:sz w:val="28"/>
                              </w:rPr>
                              <w:t>WHAT ABOUT COVID-19?</w:t>
                            </w:r>
                          </w:p>
                          <w:p w14:paraId="63DF052E" w14:textId="77777777" w:rsidR="00973DDC" w:rsidRPr="00973DDC" w:rsidRDefault="00973DDC" w:rsidP="00973DDC">
                            <w:pPr>
                              <w:spacing w:before="0" w:after="0"/>
                              <w:textDirection w:val="btLr"/>
                              <w:rPr>
                                <w:rFonts w:ascii="Libre Franklin" w:eastAsia="Libre Franklin" w:hAnsi="Libre Franklin" w:cs="Libre Franklin"/>
                                <w:color w:val="FFFFFF"/>
                                <w:sz w:val="22"/>
                              </w:rPr>
                            </w:pPr>
                            <w:r w:rsidRPr="00973DDC">
                              <w:rPr>
                                <w:rFonts w:ascii="Libre Franklin" w:eastAsia="Libre Franklin" w:hAnsi="Libre Franklin" w:cs="Libre Franklin"/>
                                <w:color w:val="FFFFFF"/>
                                <w:sz w:val="22"/>
                              </w:rPr>
                              <w:t>Nearly all of our 2022 Brookies were able to have on-site internships for Summer 2022, and while we’re fairly optimistic that life will continue in the new normal for summer 2023, obviously, none of us know that for sure. We are working with all of our Host Institutions to make sure they have a solid plan in place to give our Brookies a challenging, meaningful job and a living wage, no matter what happens with this pandemic.</w:t>
                            </w:r>
                          </w:p>
                          <w:p w14:paraId="3BBAE9A0" w14:textId="480ADD77" w:rsidR="004F3B3F" w:rsidRDefault="004F3B3F" w:rsidP="00973DDC">
                            <w:pPr>
                              <w:spacing w:before="0" w:after="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01B753" id="Rectangle: Rounded Corners 9" o:spid="_x0000_s1029" style="position:absolute;margin-left:306pt;margin-top:0;width:185.85pt;height:257.2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" fillcolor="#de1746" strokecolor="#0f3c82">
                <v:stroke startarrowwidth="narrow" startarrowlength="short" endarrowwidth="narrow" endarrowlength="short"/>
                <v:textbox inset="2.53958mm,1.2694mm,2.53958mm,1.2694mm">
                  <w:txbxContent>
                    <w:p w14:paraId="44DF0B22" w14:textId="77777777" w:rsidR="004F3B3F" w:rsidRDefault="000A044C">
                      <w:pPr>
                        <w:spacing w:before="0" w:after="0"/>
                        <w:textDirection w:val="btLr"/>
                      </w:pPr>
                      <w:r>
                        <w:rPr>
                          <w:rFonts w:ascii="Franklin Gothic" w:eastAsia="Franklin Gothic" w:hAnsi="Franklin Gothic" w:cs="Franklin Gothic"/>
                          <w:color w:val="FFFFFF"/>
                          <w:sz w:val="28"/>
                        </w:rPr>
                        <w:t>WHAT ABOUT COVID-19?</w:t>
                      </w:r>
                    </w:p>
                    <w:p w14:paraId="63DF052E" w14:textId="77777777" w:rsidR="00973DDC" w:rsidRPr="00973DDC" w:rsidRDefault="00973DDC" w:rsidP="00973DDC">
                      <w:pPr>
                        <w:spacing w:before="0" w:after="0"/>
                        <w:textDirection w:val="btLr"/>
                        <w:rPr>
                          <w:rFonts w:ascii="Libre Franklin" w:eastAsia="Libre Franklin" w:hAnsi="Libre Franklin" w:cs="Libre Franklin"/>
                          <w:color w:val="FFFFFF"/>
                          <w:sz w:val="22"/>
                        </w:rPr>
                      </w:pPr>
                      <w:r w:rsidRPr="00973DDC">
                        <w:rPr>
                          <w:rFonts w:ascii="Libre Franklin" w:eastAsia="Libre Franklin" w:hAnsi="Libre Franklin" w:cs="Libre Franklin"/>
                          <w:color w:val="FFFFFF"/>
                          <w:sz w:val="22"/>
                        </w:rPr>
                        <w:t>Nearly all of our 2022 Brookies were able to have on-site internships for Summer 2022, and while we’re fairly optimistic that life will continue in the new normal for summer 2023, obviously, none of us know that for sure. We are working with all of our Host Institutions to make sure they have a solid plan in place to give our Brookies a challenging, meaningful job and a living wage, no matter what happens with this pandemic.</w:t>
                      </w:r>
                    </w:p>
                    <w:p w14:paraId="3BBAE9A0" w14:textId="480ADD77" w:rsidR="004F3B3F" w:rsidRDefault="004F3B3F" w:rsidP="00973DDC">
                      <w:pPr>
                        <w:spacing w:before="0" w:after="0"/>
                        <w:textDirection w:val="btLr"/>
                      </w:pPr>
                    </w:p>
                  </w:txbxContent>
                </v:textbox>
                <w10:wrap type="square" anchorx="margin" anchory="margin"/>
              </v:roundrect>
            </w:pict>
          </mc:Fallback>
        </mc:AlternateContent>
      </w:r>
      <w:r w:rsidR="00710146" w:rsidRPr="005A6A16">
        <w:t xml:space="preserve"> We will be uploading our list of Host Companies to the Apply page, so be sure to check back to select your 2023 Host Companies. </w:t>
      </w:r>
      <w:r w:rsidR="000A044C" w:rsidRPr="005A6A16">
        <w:t xml:space="preserve"> </w:t>
      </w:r>
      <w:r w:rsidR="000A044C" w:rsidRPr="005A6A16">
        <w:rPr>
          <w:b/>
        </w:rPr>
        <w:t>Note that this list will continually update throughout the application process</w:t>
      </w:r>
      <w:r w:rsidR="000A044C" w:rsidRPr="005A6A16">
        <w:t xml:space="preserve"> as we put the final touches on our </w:t>
      </w:r>
      <w:r w:rsidR="00710146" w:rsidRPr="005A6A16">
        <w:t xml:space="preserve">2023 </w:t>
      </w:r>
      <w:r w:rsidR="000A044C" w:rsidRPr="005A6A16">
        <w:t>Host Companies list,</w:t>
      </w:r>
      <w:r w:rsidR="000A044C" w:rsidRPr="005A6A16">
        <w:rPr>
          <w:b/>
        </w:rPr>
        <w:t xml:space="preserve"> </w:t>
      </w:r>
      <w:r w:rsidR="000A044C" w:rsidRPr="005A6A16">
        <w:t>and some Hosts that aren’t on the list now may appear after the application period closes.</w:t>
      </w:r>
    </w:p>
    <w:p w14:paraId="72654019" w14:textId="5BC20693" w:rsidR="004F3B3F" w:rsidRPr="005A6A16" w:rsidRDefault="000A044C">
      <w:pPr>
        <w:pStyle w:val="Heading1"/>
        <w:rPr>
          <w:rFonts w:ascii="Franklin Gothic Book" w:hAnsi="Franklin Gothic Book"/>
        </w:rPr>
      </w:pPr>
      <w:bookmarkStart w:id="7" w:name="_heading=h.1t3h5sf" w:colFirst="0" w:colLast="0"/>
      <w:bookmarkEnd w:id="7"/>
      <w:r w:rsidRPr="005A6A16">
        <w:rPr>
          <w:rFonts w:ascii="Franklin Gothic Book" w:hAnsi="Franklin Gothic Book"/>
        </w:rPr>
        <w:t xml:space="preserve">Here’s what you’ll need to </w:t>
      </w:r>
      <w:r w:rsidRPr="005A6A16">
        <w:rPr>
          <w:rFonts w:ascii="Franklin Gothic Book" w:hAnsi="Franklin Gothic Book"/>
          <w:u w:val="single"/>
        </w:rPr>
        <w:t>CREATE</w:t>
      </w:r>
    </w:p>
    <w:p w14:paraId="3159025C" w14:textId="77777777" w:rsidR="004F3B3F" w:rsidRPr="005A6A16" w:rsidRDefault="000A044C">
      <w:r w:rsidRPr="005A6A16">
        <w:t xml:space="preserve">Okay, here’s where things get really interesting. </w:t>
      </w:r>
    </w:p>
    <w:p w14:paraId="3EBC3FE4" w14:textId="77777777" w:rsidR="004F3B3F" w:rsidRPr="005A6A16" w:rsidRDefault="000A044C">
      <w:r w:rsidRPr="005A6A16">
        <w:t xml:space="preserve">Like we’ve said before, transcripts and résumés are useful sources of information, but limited. Letters of recommendation help, but only show us the perspective of other people. We find it most useful to learn about our candidates by asking them to create. </w:t>
      </w:r>
    </w:p>
    <w:p w14:paraId="56EBD7B5" w14:textId="77777777" w:rsidR="004F3B3F" w:rsidRPr="005A6A16" w:rsidRDefault="000A044C">
      <w:r w:rsidRPr="005A6A16">
        <w:t xml:space="preserve">Accordingly, as part of our application, </w:t>
      </w:r>
      <w:r w:rsidRPr="005A6A16">
        <w:rPr>
          <w:b/>
        </w:rPr>
        <w:t xml:space="preserve">we require you to create </w:t>
      </w:r>
      <w:r w:rsidRPr="005A6A16">
        <w:rPr>
          <w:b/>
          <w:u w:val="single"/>
        </w:rPr>
        <w:t>two</w:t>
      </w:r>
      <w:r w:rsidRPr="005A6A16">
        <w:rPr>
          <w:b/>
        </w:rPr>
        <w:t xml:space="preserve"> original works. </w:t>
      </w:r>
      <w:r w:rsidRPr="005A6A16">
        <w:t xml:space="preserve">These two works are designed to help us learn more about three different facets of you as a potential Fellow: 1) your professional and academic interests, 2) your </w:t>
      </w:r>
      <w:r w:rsidRPr="005A6A16">
        <w:lastRenderedPageBreak/>
        <w:t>fundamental character and personal interests, and 3) your service and community mindset. The more we learn about you through your application, the better!</w:t>
      </w:r>
    </w:p>
    <w:p w14:paraId="30BF1857" w14:textId="77777777" w:rsidR="004F3B3F" w:rsidRPr="005A6A16" w:rsidRDefault="000A044C">
      <w:r w:rsidRPr="005A6A16">
        <w:t>In addition to focusing on three different aspects of you, these two original works should come in two different formats, as a way to better show off your full range of skills and interests. </w:t>
      </w:r>
    </w:p>
    <w:p w14:paraId="2E15966D" w14:textId="77777777" w:rsidR="004F3B3F" w:rsidRPr="005A6A16" w:rsidRDefault="000A044C">
      <w:pPr>
        <w:pStyle w:val="Heading2"/>
        <w:rPr>
          <w:rFonts w:ascii="Franklin Gothic Book" w:hAnsi="Franklin Gothic Book"/>
        </w:rPr>
      </w:pPr>
      <w:bookmarkStart w:id="8" w:name="_heading=h.4d34og8" w:colFirst="0" w:colLast="0"/>
      <w:bookmarkEnd w:id="8"/>
      <w:r w:rsidRPr="005A6A16">
        <w:rPr>
          <w:rFonts w:ascii="Franklin Gothic Book" w:hAnsi="Franklin Gothic Book"/>
        </w:rPr>
        <w:t>Formats for original works: Long Essay and Multimedia</w:t>
      </w:r>
    </w:p>
    <w:p w14:paraId="0D389EC1" w14:textId="77777777" w:rsidR="004F3B3F" w:rsidRPr="005A6A16" w:rsidRDefault="000A044C">
      <w:r w:rsidRPr="005A6A16">
        <w:t xml:space="preserve">Your first work will be a </w:t>
      </w:r>
      <w:r w:rsidRPr="005A6A16">
        <w:rPr>
          <w:b/>
        </w:rPr>
        <w:t xml:space="preserve">long essay of approximately 750 words. </w:t>
      </w:r>
      <w:r w:rsidRPr="005A6A16">
        <w:t>Again, in addition to the important content of your essay, this long essay form will help us see how you organize your thoughts around more complex topics and discussions.</w:t>
      </w:r>
    </w:p>
    <w:p w14:paraId="502F0CB5" w14:textId="648E7527" w:rsidR="004F3B3F" w:rsidRPr="005A6A16" w:rsidRDefault="000A044C">
      <w:r w:rsidRPr="005A6A16">
        <w:t xml:space="preserve">The second work will be something we've named the </w:t>
      </w:r>
      <w:r w:rsidRPr="005A6A16">
        <w:rPr>
          <w:b/>
        </w:rPr>
        <w:t xml:space="preserve">'multimedia essay' </w:t>
      </w:r>
      <w:r w:rsidRPr="005A6A16">
        <w:t xml:space="preserve">– which means it will take essentially any format that isn't a written prose essay. Please feel free to choose the media that best reflects you, your interests, and your talents. Past Fellows have submitted poems, animations, written works of fiction, spoken word pieces, songs, graphic designs, comic books, and video monologues. We would, of course, love to be surprised. </w:t>
      </w:r>
    </w:p>
    <w:p w14:paraId="3807573E" w14:textId="22E06101" w:rsidR="004F3B3F" w:rsidRPr="005A6A16" w:rsidRDefault="000A044C">
      <w:r w:rsidRPr="005A6A16">
        <w:rPr>
          <w:b/>
        </w:rPr>
        <w:t>Multimedia essay limitations:</w:t>
      </w:r>
      <w:r w:rsidRPr="005A6A16">
        <w:t xml:space="preserve"> For the multimedia essay, the only limitations we have are the following: we cannot accept physical submission via snail mail or any other means; no software that isn’t more or less universally and freely available should be required to review your submission; and a member of our selection committee or a hiring manager at one of our Host Institutions must be able to review your submission within a </w:t>
      </w:r>
      <w:r w:rsidRPr="005A6A16">
        <w:rPr>
          <w:b/>
          <w:u w:val="single"/>
        </w:rPr>
        <w:t>five-minute</w:t>
      </w:r>
      <w:r w:rsidRPr="005A6A16">
        <w:t xml:space="preserve"> window.</w:t>
      </w:r>
      <w:r w:rsidR="00973DDC">
        <w:t xml:space="preserve"> </w:t>
      </w:r>
      <w:r w:rsidR="00973DDC" w:rsidRPr="005A6A16">
        <w:t xml:space="preserve">Please make sure whatever you send us is in a format that our selection committee members will be able to access without needing special software or a password to access — and trust us, life will be much, much easier for all of us if you keep the file size for your submissions </w:t>
      </w:r>
      <w:r w:rsidR="00973DDC" w:rsidRPr="005A6A16">
        <w:rPr>
          <w:b/>
          <w:u w:val="single"/>
        </w:rPr>
        <w:t>below 250 MB</w:t>
      </w:r>
      <w:r w:rsidR="00973DDC" w:rsidRPr="005A6A16">
        <w:t>.</w:t>
      </w:r>
    </w:p>
    <w:p w14:paraId="0C3D12D1" w14:textId="6C9B108C" w:rsidR="004F3B3F" w:rsidRPr="005A6A16" w:rsidRDefault="000A044C">
      <w:r w:rsidRPr="005A6A16">
        <w:rPr>
          <w:b/>
        </w:rPr>
        <w:t>Before we get to the prompts, a few last logistical details</w:t>
      </w:r>
      <w:r w:rsidRPr="005A6A16">
        <w:t xml:space="preserve">. If you’ve sent your letter of recommendation requests through the </w:t>
      </w:r>
      <w:proofErr w:type="spellStart"/>
      <w:r w:rsidRPr="005A6A16">
        <w:t>Reviewr</w:t>
      </w:r>
      <w:proofErr w:type="spellEnd"/>
      <w:r w:rsidRPr="005A6A16">
        <w:t xml:space="preserve"> portal, you can log in anytime to edit your application and upload the five files you owe us — your résumé or CV, your transcript, and your two original works. You can then submit your three original works, along with your CV and transcript. Please note that each file must be smaller than 250 MB. </w:t>
      </w:r>
    </w:p>
    <w:p w14:paraId="1E078C08" w14:textId="77777777" w:rsidR="004F3B3F" w:rsidRPr="005A6A16" w:rsidRDefault="000A044C">
      <w:r w:rsidRPr="005A6A16">
        <w:t xml:space="preserve">Got it? Now, let’s look at the prompts. Remember, </w:t>
      </w:r>
      <w:r w:rsidRPr="005A6A16">
        <w:rPr>
          <w:u w:val="single"/>
        </w:rPr>
        <w:t>your responses should be original works, created by you specifically for this application.</w:t>
      </w:r>
      <w:r w:rsidRPr="005A6A16">
        <w:t xml:space="preserve"> Furthermore, every work should specifically address your chosen prompt. In fact, if possible, please include the prompt in your submission itself, just so we are 100% clear what you are addressing.</w:t>
      </w:r>
    </w:p>
    <w:p w14:paraId="68E692C0" w14:textId="77777777" w:rsidR="006C7303" w:rsidRDefault="006C7303">
      <w:pPr>
        <w:spacing w:before="0" w:beforeAutospacing="0" w:after="0" w:afterAutospacing="0"/>
        <w:rPr>
          <w:b/>
          <w:bCs/>
          <w:caps/>
          <w:color w:val="454545"/>
          <w:spacing w:val="5"/>
          <w:sz w:val="28"/>
          <w:szCs w:val="32"/>
        </w:rPr>
      </w:pPr>
      <w:bookmarkStart w:id="9" w:name="_heading=h.2s8eyo1" w:colFirst="0" w:colLast="0"/>
      <w:bookmarkEnd w:id="9"/>
      <w:r>
        <w:br w:type="page"/>
      </w:r>
    </w:p>
    <w:p w14:paraId="2293D9E9" w14:textId="0DBB638B" w:rsidR="004F3B3F" w:rsidRPr="005A6A16" w:rsidRDefault="000A044C">
      <w:pPr>
        <w:pStyle w:val="Heading2"/>
        <w:rPr>
          <w:rFonts w:ascii="Franklin Gothic Book" w:hAnsi="Franklin Gothic Book"/>
        </w:rPr>
      </w:pPr>
      <w:r w:rsidRPr="005A6A16">
        <w:rPr>
          <w:rFonts w:ascii="Franklin Gothic Book" w:hAnsi="Franklin Gothic Book"/>
        </w:rPr>
        <w:lastRenderedPageBreak/>
        <w:t>Long essay prompts</w:t>
      </w:r>
    </w:p>
    <w:p w14:paraId="79E27ABC" w14:textId="31850FA4" w:rsidR="00C512D6" w:rsidRPr="005A6A16" w:rsidRDefault="00C512D6" w:rsidP="00C512D6">
      <w:pPr>
        <w:numPr>
          <w:ilvl w:val="0"/>
          <w:numId w:val="4"/>
        </w:numPr>
        <w:pBdr>
          <w:top w:val="nil"/>
          <w:left w:val="nil"/>
          <w:bottom w:val="nil"/>
          <w:right w:val="nil"/>
          <w:between w:val="nil"/>
        </w:pBdr>
        <w:spacing w:before="280" w:after="240"/>
      </w:pPr>
      <w:r w:rsidRPr="005A6A16">
        <w:t xml:space="preserve">As a summer intern in 2023, would you prefer to </w:t>
      </w:r>
      <w:r w:rsidRPr="00290699">
        <w:rPr>
          <w:i/>
          <w:iCs/>
        </w:rPr>
        <w:t>broaden</w:t>
      </w:r>
      <w:r w:rsidRPr="005A6A16">
        <w:t xml:space="preserve"> or to </w:t>
      </w:r>
      <w:r w:rsidRPr="00290699">
        <w:rPr>
          <w:i/>
          <w:iCs/>
        </w:rPr>
        <w:t>deepen</w:t>
      </w:r>
      <w:r w:rsidRPr="005A6A16">
        <w:t xml:space="preserve"> your professional knowledge and skill set? Why?</w:t>
      </w:r>
    </w:p>
    <w:p w14:paraId="02EB2164" w14:textId="6A8C4326" w:rsidR="00C512D6" w:rsidRPr="005A6A16" w:rsidRDefault="00C512D6" w:rsidP="00C512D6">
      <w:pPr>
        <w:numPr>
          <w:ilvl w:val="0"/>
          <w:numId w:val="4"/>
        </w:numPr>
        <w:pBdr>
          <w:top w:val="nil"/>
          <w:left w:val="nil"/>
          <w:bottom w:val="nil"/>
          <w:right w:val="nil"/>
          <w:between w:val="nil"/>
        </w:pBdr>
        <w:spacing w:before="280" w:after="240"/>
      </w:pPr>
      <w:r w:rsidRPr="005A6A16">
        <w:t>What’s the biggest thing you’ve ever screwed up? What did you learn from it?</w:t>
      </w:r>
    </w:p>
    <w:p w14:paraId="1142571B" w14:textId="198620F8" w:rsidR="00C512D6" w:rsidRPr="005A6A16" w:rsidRDefault="00C512D6" w:rsidP="00C512D6">
      <w:pPr>
        <w:numPr>
          <w:ilvl w:val="0"/>
          <w:numId w:val="4"/>
        </w:numPr>
        <w:pBdr>
          <w:top w:val="nil"/>
          <w:left w:val="nil"/>
          <w:bottom w:val="nil"/>
          <w:right w:val="nil"/>
          <w:between w:val="nil"/>
        </w:pBdr>
        <w:spacing w:before="280" w:after="240"/>
      </w:pPr>
      <w:r w:rsidRPr="005A6A16">
        <w:t>What projects have you started on your own? Why did you start them, and what did you learn?</w:t>
      </w:r>
    </w:p>
    <w:p w14:paraId="5CF3C2F6" w14:textId="4BB06034" w:rsidR="00C512D6" w:rsidRPr="005A6A16" w:rsidRDefault="00C512D6" w:rsidP="00C512D6">
      <w:pPr>
        <w:numPr>
          <w:ilvl w:val="0"/>
          <w:numId w:val="4"/>
        </w:numPr>
        <w:pBdr>
          <w:top w:val="nil"/>
          <w:left w:val="nil"/>
          <w:bottom w:val="nil"/>
          <w:right w:val="nil"/>
          <w:between w:val="nil"/>
        </w:pBdr>
        <w:spacing w:before="280" w:after="240"/>
      </w:pPr>
      <w:r w:rsidRPr="005A6A16">
        <w:t>How do you think creativity shapes your personality and your career?</w:t>
      </w:r>
    </w:p>
    <w:p w14:paraId="727235CF" w14:textId="0E8B431E" w:rsidR="00C512D6" w:rsidRPr="00290699" w:rsidRDefault="00C512D6" w:rsidP="00C512D6">
      <w:pPr>
        <w:numPr>
          <w:ilvl w:val="0"/>
          <w:numId w:val="4"/>
        </w:numPr>
        <w:pBdr>
          <w:top w:val="nil"/>
          <w:left w:val="nil"/>
          <w:bottom w:val="nil"/>
          <w:right w:val="nil"/>
          <w:between w:val="nil"/>
        </w:pBdr>
        <w:spacing w:before="280" w:after="240"/>
      </w:pPr>
      <w:r w:rsidRPr="005A6A16">
        <w:t xml:space="preserve">In work or project settings, how do you personally balance the advantages of clear and consistent processes against the value of </w:t>
      </w:r>
      <w:r w:rsidRPr="00290699">
        <w:rPr>
          <w:i/>
          <w:iCs/>
        </w:rPr>
        <w:t>flexibility</w:t>
      </w:r>
      <w:r w:rsidRPr="005A6A16">
        <w:t xml:space="preserve"> and </w:t>
      </w:r>
      <w:r w:rsidRPr="00290699">
        <w:rPr>
          <w:i/>
          <w:iCs/>
        </w:rPr>
        <w:t>improvisation</w:t>
      </w:r>
      <w:r w:rsidRPr="005A6A16">
        <w:t>?</w:t>
      </w:r>
    </w:p>
    <w:p w14:paraId="3D45774D" w14:textId="77777777" w:rsidR="004F3B3F" w:rsidRPr="005A6A16" w:rsidRDefault="000A044C">
      <w:pPr>
        <w:pStyle w:val="Heading2"/>
        <w:rPr>
          <w:rFonts w:ascii="Franklin Gothic Book" w:hAnsi="Franklin Gothic Book"/>
        </w:rPr>
      </w:pPr>
      <w:bookmarkStart w:id="10" w:name="_heading=h.17dp8vu" w:colFirst="0" w:colLast="0"/>
      <w:bookmarkEnd w:id="10"/>
      <w:r w:rsidRPr="005A6A16">
        <w:rPr>
          <w:rFonts w:ascii="Franklin Gothic Book" w:hAnsi="Franklin Gothic Book"/>
        </w:rPr>
        <w:t>Multimedia essay prompts</w:t>
      </w:r>
    </w:p>
    <w:p w14:paraId="2CFE9094" w14:textId="77777777" w:rsidR="004F3B3F" w:rsidRPr="005A6A16" w:rsidRDefault="000A044C">
      <w:pPr>
        <w:numPr>
          <w:ilvl w:val="0"/>
          <w:numId w:val="5"/>
        </w:numPr>
        <w:spacing w:before="280" w:after="240"/>
      </w:pPr>
      <w:r w:rsidRPr="005A6A16">
        <w:t>GPAs and college transcripts don’t paint a complete picture of a person. What else do we need to know about you?</w:t>
      </w:r>
    </w:p>
    <w:p w14:paraId="59EC36F6" w14:textId="77777777" w:rsidR="004F3B3F" w:rsidRPr="005A6A16" w:rsidRDefault="000A044C">
      <w:pPr>
        <w:numPr>
          <w:ilvl w:val="0"/>
          <w:numId w:val="5"/>
        </w:numPr>
        <w:pBdr>
          <w:top w:val="nil"/>
          <w:left w:val="nil"/>
          <w:bottom w:val="nil"/>
          <w:right w:val="nil"/>
          <w:between w:val="nil"/>
        </w:pBdr>
        <w:spacing w:before="280" w:after="240"/>
      </w:pPr>
      <w:r w:rsidRPr="005A6A16">
        <w:t xml:space="preserve">If you have ever applied to the Brooke Owens Fellowship before, what do you think is the biggest way you have changed or grown since your last application? </w:t>
      </w:r>
    </w:p>
    <w:p w14:paraId="56054F23" w14:textId="77777777" w:rsidR="004F3B3F" w:rsidRPr="005A6A16" w:rsidRDefault="000A044C">
      <w:pPr>
        <w:numPr>
          <w:ilvl w:val="0"/>
          <w:numId w:val="5"/>
        </w:numPr>
        <w:pBdr>
          <w:top w:val="nil"/>
          <w:left w:val="nil"/>
          <w:bottom w:val="nil"/>
          <w:right w:val="nil"/>
          <w:between w:val="nil"/>
        </w:pBdr>
        <w:spacing w:before="280" w:after="240"/>
      </w:pPr>
      <w:r w:rsidRPr="005A6A16">
        <w:t>There are many valuable talents, skills, and traits that aren’t taught in the classroom or workplace. What thing that you have learned outside of the classroom or workplace do you think will do the most to make you a better teammate at an aerospace company? In what way, and why?</w:t>
      </w:r>
    </w:p>
    <w:p w14:paraId="24B9CE67" w14:textId="77777777" w:rsidR="004F3B3F" w:rsidRPr="005A6A16" w:rsidRDefault="000A044C">
      <w:pPr>
        <w:numPr>
          <w:ilvl w:val="0"/>
          <w:numId w:val="5"/>
        </w:numPr>
        <w:pBdr>
          <w:top w:val="nil"/>
          <w:left w:val="nil"/>
          <w:bottom w:val="nil"/>
          <w:right w:val="nil"/>
          <w:between w:val="nil"/>
        </w:pBdr>
        <w:spacing w:before="280" w:after="240"/>
      </w:pPr>
      <w:r w:rsidRPr="005A6A16">
        <w:t>Service comes in many forms. People can serve in many locations and at many different scales, from one’s own home to the planet as a whole. And service can be meaningful and impactful whether the money or expertise involved is big or small. Which act of service that you have performed means the most to you, and why?</w:t>
      </w:r>
    </w:p>
    <w:p w14:paraId="07301359" w14:textId="77777777" w:rsidR="004F3B3F" w:rsidRPr="005A6A16" w:rsidRDefault="000A044C">
      <w:pPr>
        <w:numPr>
          <w:ilvl w:val="0"/>
          <w:numId w:val="5"/>
        </w:numPr>
        <w:pBdr>
          <w:top w:val="nil"/>
          <w:left w:val="nil"/>
          <w:bottom w:val="nil"/>
          <w:right w:val="nil"/>
          <w:between w:val="nil"/>
        </w:pBdr>
        <w:spacing w:before="280" w:after="240"/>
      </w:pPr>
      <w:r w:rsidRPr="005A6A16">
        <w:t>The aerospace community is imperfect, and includes community members and leaders who do not share our Fellowship’s views of how to treat ourselves and each other. How do you personally choose when to engage with those industry colleagues and leaders, when to ignore them, and when to push back?</w:t>
      </w:r>
    </w:p>
    <w:p w14:paraId="5A62ED36" w14:textId="77777777" w:rsidR="004F3B3F" w:rsidRPr="005A6A16" w:rsidRDefault="000A044C">
      <w:pPr>
        <w:numPr>
          <w:ilvl w:val="0"/>
          <w:numId w:val="5"/>
        </w:numPr>
        <w:pBdr>
          <w:top w:val="nil"/>
          <w:left w:val="nil"/>
          <w:bottom w:val="nil"/>
          <w:right w:val="nil"/>
          <w:between w:val="nil"/>
        </w:pBdr>
        <w:spacing w:before="280" w:after="240"/>
      </w:pPr>
      <w:r w:rsidRPr="005A6A16">
        <w:t>What, if any, is the value of fear in a professional setting? That could be with regard to personal development or a shared endeavor.</w:t>
      </w:r>
    </w:p>
    <w:p w14:paraId="618997A6" w14:textId="77777777" w:rsidR="004F3B3F" w:rsidRPr="005A6A16" w:rsidRDefault="000A044C">
      <w:pPr>
        <w:pStyle w:val="Heading1"/>
        <w:rPr>
          <w:rFonts w:ascii="Franklin Gothic Book" w:hAnsi="Franklin Gothic Book"/>
        </w:rPr>
      </w:pPr>
      <w:bookmarkStart w:id="11" w:name="_heading=h.3rdcrjn" w:colFirst="0" w:colLast="0"/>
      <w:bookmarkEnd w:id="11"/>
      <w:r w:rsidRPr="005A6A16">
        <w:rPr>
          <w:rFonts w:ascii="Franklin Gothic Book" w:hAnsi="Franklin Gothic Book"/>
        </w:rPr>
        <w:t>Want some help?</w:t>
      </w:r>
    </w:p>
    <w:p w14:paraId="768B9DE8" w14:textId="77777777" w:rsidR="004F3B3F" w:rsidRPr="005A6A16" w:rsidRDefault="000A044C">
      <w:r w:rsidRPr="005A6A16">
        <w:t xml:space="preserve">This application is meant to take some time, some thought, some heart, and some work. That’s how we can build a program that identifies elite talent without being elitist, how we can find incredible promise in people and in places that others (to their own detriment) overlook. </w:t>
      </w:r>
    </w:p>
    <w:p w14:paraId="6535CEFB" w14:textId="77777777" w:rsidR="004F3B3F" w:rsidRPr="005A6A16" w:rsidRDefault="000A044C">
      <w:r w:rsidRPr="005A6A16">
        <w:t>We recognize that many of you may never have done anything quite like this. And we want to help. We’ve got a few resources for you.</w:t>
      </w:r>
    </w:p>
    <w:p w14:paraId="5C525D35" w14:textId="76E073FB" w:rsidR="004F3B3F" w:rsidRPr="005A6A16" w:rsidRDefault="000A044C">
      <w:pPr>
        <w:rPr>
          <w:b/>
        </w:rPr>
      </w:pPr>
      <w:r w:rsidRPr="005A6A16">
        <w:rPr>
          <w:b/>
        </w:rPr>
        <w:lastRenderedPageBreak/>
        <w:t>Ask a Brookie. </w:t>
      </w:r>
      <w:r w:rsidRPr="005A6A16">
        <w:t>The Alumn</w:t>
      </w:r>
      <w:r w:rsidR="005A6A16" w:rsidRPr="005A6A16">
        <w:t>i</w:t>
      </w:r>
      <w:r w:rsidRPr="005A6A16">
        <w:t xml:space="preserve"> from our Class of 2018 created </w:t>
      </w:r>
      <w:hyperlink r:id="rId13">
        <w:r w:rsidRPr="005A6A16">
          <w:rPr>
            <w:color w:val="0000FF"/>
            <w:u w:val="single"/>
          </w:rPr>
          <w:t>the “Ask a Brookie” service</w:t>
        </w:r>
      </w:hyperlink>
      <w:r w:rsidRPr="005A6A16">
        <w:t xml:space="preserve"> to allow anyone from anywhere in the world to write in with a question for an awesome young aerospace leader. Please feel free to use this service to ask past Brookies about their experience with the Fellowship, the application process, or anything else! They are committed to fairness, so they aren’t going to give you a secret code that gets you selected or anything – but they will answer your questions with thought and care. This service is 100% free and open to absolutely everyone.</w:t>
      </w:r>
    </w:p>
    <w:p w14:paraId="31D1A41F" w14:textId="77777777" w:rsidR="00D81D3E" w:rsidRDefault="000A044C" w:rsidP="00D81D3E">
      <w:pPr>
        <w:rPr>
          <w:rFonts w:ascii="Times New Roman" w:hAnsi="Times New Roman"/>
          <w:spacing w:val="0"/>
        </w:rPr>
      </w:pPr>
      <w:r w:rsidRPr="005A6A16">
        <w:rPr>
          <w:b/>
        </w:rPr>
        <w:t>Use our Brookie Applicant Slack. </w:t>
      </w:r>
      <w:r w:rsidRPr="005A6A16">
        <w:t xml:space="preserve">We’ve created a Slack workspace specifically for applicants to this program. This is totally optional, but it can be a great place to ask questions or seek encouragement from your Fellow applicants. We also have several </w:t>
      </w:r>
      <w:r w:rsidR="003132B6" w:rsidRPr="005A6A16">
        <w:t xml:space="preserve">alumni </w:t>
      </w:r>
      <w:r w:rsidRPr="005A6A16">
        <w:t xml:space="preserve">who actively use the Slack, as well as a few members of our Selection Committee, our Executive Team, and even our Founding team. It’s a fun opportunity for group or one-on-one interaction. This service is 100% free and open to absolutely everyone. </w:t>
      </w:r>
      <w:r w:rsidR="00D81D3E">
        <w:t xml:space="preserve">To be invited to join the Slack, please fill out </w:t>
      </w:r>
      <w:hyperlink r:id="rId14" w:tgtFrame="_blank" w:history="1">
        <w:r w:rsidR="00D81D3E">
          <w:rPr>
            <w:rStyle w:val="Hyperlink"/>
          </w:rPr>
          <w:t>this simple form</w:t>
        </w:r>
      </w:hyperlink>
      <w:r w:rsidR="00D81D3E">
        <w:t>.</w:t>
      </w:r>
    </w:p>
    <w:p w14:paraId="3633CCF8" w14:textId="3AA5FF7F" w:rsidR="004F3B3F" w:rsidRPr="005A6A16" w:rsidRDefault="000A044C">
      <w:r w:rsidRPr="005A6A16">
        <w:rPr>
          <w:b/>
        </w:rPr>
        <w:t>How-to-Guides and Office Hours. </w:t>
      </w:r>
      <w:r w:rsidRPr="005A6A16">
        <w:t xml:space="preserve">Our </w:t>
      </w:r>
      <w:r w:rsidR="003132B6" w:rsidRPr="005A6A16">
        <w:t xml:space="preserve">alumni </w:t>
      </w:r>
      <w:r w:rsidRPr="005A6A16">
        <w:t>are working on creating some How-to-Guides about specific parts of applying for this Fellowship, including things like how to get accurate and impressive letters of recommendation. They are also looking at holding ‘Office Hours’ for people who want to virtually pop in and ask a question. To learn more about these opportunities, please follow the Brooke Owens Fellowship on Twitter, Facebook, Instagram, or LinkedIn – we’ll post information as early and as frequently as we can! And all of these services will be 100% free and open to absolutely everyone. Here are our most recent resources available to you:</w:t>
      </w:r>
    </w:p>
    <w:p w14:paraId="7C4B1883" w14:textId="77777777" w:rsidR="004F3B3F" w:rsidRPr="005A6A16" w:rsidRDefault="000A044C">
      <w:pPr>
        <w:numPr>
          <w:ilvl w:val="0"/>
          <w:numId w:val="6"/>
        </w:numPr>
      </w:pPr>
      <w:r w:rsidRPr="005A6A16">
        <w:t xml:space="preserve">A Brookie Guide to </w:t>
      </w:r>
      <w:hyperlink r:id="rId15">
        <w:r w:rsidRPr="005A6A16">
          <w:rPr>
            <w:color w:val="0000FF"/>
            <w:u w:val="single"/>
          </w:rPr>
          <w:t>Requesting a Letter of Recommendation</w:t>
        </w:r>
      </w:hyperlink>
    </w:p>
    <w:p w14:paraId="67F8524C" w14:textId="77777777" w:rsidR="004F3B3F" w:rsidRPr="005A6A16" w:rsidRDefault="000A044C">
      <w:pPr>
        <w:numPr>
          <w:ilvl w:val="0"/>
          <w:numId w:val="6"/>
        </w:numPr>
      </w:pPr>
      <w:r w:rsidRPr="005A6A16">
        <w:t xml:space="preserve">A Brookie Guide to </w:t>
      </w:r>
      <w:hyperlink r:id="rId16">
        <w:r w:rsidRPr="005A6A16">
          <w:rPr>
            <w:color w:val="0000FF"/>
            <w:u w:val="single"/>
          </w:rPr>
          <w:t>Writing a Letter of Recommendation</w:t>
        </w:r>
      </w:hyperlink>
    </w:p>
    <w:p w14:paraId="3C7A1F6D" w14:textId="77777777" w:rsidR="004F3B3F" w:rsidRPr="005A6A16" w:rsidRDefault="000A044C">
      <w:pPr>
        <w:numPr>
          <w:ilvl w:val="0"/>
          <w:numId w:val="6"/>
        </w:numPr>
      </w:pPr>
      <w:r w:rsidRPr="005A6A16">
        <w:t xml:space="preserve">A Brookie Guide to </w:t>
      </w:r>
      <w:hyperlink r:id="rId17">
        <w:r w:rsidRPr="005A6A16">
          <w:rPr>
            <w:color w:val="0000FF"/>
            <w:u w:val="single"/>
          </w:rPr>
          <w:t>Creating Your Essays</w:t>
        </w:r>
      </w:hyperlink>
    </w:p>
    <w:p w14:paraId="34146F11" w14:textId="6836CA86" w:rsidR="004F3B3F" w:rsidRPr="005A6A16" w:rsidRDefault="000A044C">
      <w:pPr>
        <w:numPr>
          <w:ilvl w:val="0"/>
          <w:numId w:val="6"/>
        </w:numPr>
      </w:pPr>
      <w:r w:rsidRPr="005A6A16">
        <w:t xml:space="preserve">A Brookie Guide to </w:t>
      </w:r>
      <w:hyperlink r:id="rId18">
        <w:r w:rsidRPr="005A6A16">
          <w:rPr>
            <w:color w:val="0000FF"/>
            <w:u w:val="single"/>
          </w:rPr>
          <w:t>Selecting Host Institutions</w:t>
        </w:r>
      </w:hyperlink>
    </w:p>
    <w:p w14:paraId="04597003" w14:textId="49FBBA59" w:rsidR="00C679B1" w:rsidRPr="005A6A16" w:rsidRDefault="00C679B1" w:rsidP="00C679B1">
      <w:pPr>
        <w:numPr>
          <w:ilvl w:val="0"/>
          <w:numId w:val="6"/>
        </w:numPr>
      </w:pPr>
      <w:r w:rsidRPr="005A6A16">
        <w:t xml:space="preserve">A Brookie Guide to the </w:t>
      </w:r>
      <w:hyperlink r:id="rId19" w:history="1">
        <w:proofErr w:type="spellStart"/>
        <w:r w:rsidRPr="005A6A16">
          <w:rPr>
            <w:rStyle w:val="Hyperlink"/>
          </w:rPr>
          <w:t>Reviewr</w:t>
        </w:r>
        <w:proofErr w:type="spellEnd"/>
        <w:r w:rsidRPr="005A6A16">
          <w:rPr>
            <w:rStyle w:val="Hyperlink"/>
          </w:rPr>
          <w:t xml:space="preserve"> Applicat</w:t>
        </w:r>
        <w:r w:rsidRPr="005A6A16">
          <w:rPr>
            <w:rStyle w:val="Hyperlink"/>
          </w:rPr>
          <w:t>i</w:t>
        </w:r>
        <w:r w:rsidRPr="005A6A16">
          <w:rPr>
            <w:rStyle w:val="Hyperlink"/>
          </w:rPr>
          <w:t>on Portal</w:t>
        </w:r>
      </w:hyperlink>
    </w:p>
    <w:p w14:paraId="19046414" w14:textId="6BF96FA0" w:rsidR="00C679B1" w:rsidRPr="005A6A16" w:rsidRDefault="00000000" w:rsidP="003132B6">
      <w:pPr>
        <w:numPr>
          <w:ilvl w:val="0"/>
          <w:numId w:val="6"/>
        </w:numPr>
      </w:pPr>
      <w:hyperlink r:id="rId20" w:history="1">
        <w:r w:rsidR="00C679B1" w:rsidRPr="006C7303">
          <w:rPr>
            <w:rStyle w:val="Hyperlink"/>
          </w:rPr>
          <w:t>Example Application Videos</w:t>
        </w:r>
      </w:hyperlink>
      <w:r w:rsidR="00C679B1" w:rsidRPr="005A6A16">
        <w:t xml:space="preserve"> from Brookie Alumn</w:t>
      </w:r>
      <w:r w:rsidR="004F6552" w:rsidRPr="005A6A16">
        <w:t>i</w:t>
      </w:r>
    </w:p>
    <w:p w14:paraId="2FF04684" w14:textId="6CB80B16" w:rsidR="006C7303" w:rsidRPr="006C7303" w:rsidRDefault="000A044C" w:rsidP="000D6924">
      <w:pPr>
        <w:numPr>
          <w:ilvl w:val="0"/>
          <w:numId w:val="6"/>
        </w:numPr>
        <w:spacing w:before="0" w:beforeAutospacing="0" w:after="0" w:afterAutospacing="0"/>
        <w:rPr>
          <w:b/>
          <w:bCs/>
          <w:caps/>
          <w:color w:val="454545"/>
          <w:spacing w:val="5"/>
          <w:sz w:val="32"/>
          <w:szCs w:val="32"/>
          <w:u w:val="single"/>
        </w:rPr>
      </w:pPr>
      <w:r w:rsidRPr="005A6A16">
        <w:t xml:space="preserve">Our Brookie alumni are generously hosting information sessions about BOF, which you can also find at the top of this page! Follow our social media for the latest news about information sessions. </w:t>
      </w:r>
      <w:bookmarkStart w:id="12" w:name="_heading=h.26in1rg" w:colFirst="0" w:colLast="0"/>
      <w:bookmarkEnd w:id="12"/>
    </w:p>
    <w:p w14:paraId="018E79BC" w14:textId="7098C5FC" w:rsidR="004F3B3F" w:rsidRPr="005A6A16" w:rsidRDefault="000A044C">
      <w:pPr>
        <w:pStyle w:val="Heading1"/>
        <w:rPr>
          <w:rFonts w:ascii="Franklin Gothic Book" w:hAnsi="Franklin Gothic Book"/>
        </w:rPr>
      </w:pPr>
      <w:r w:rsidRPr="005A6A16">
        <w:rPr>
          <w:rFonts w:ascii="Franklin Gothic Book" w:hAnsi="Franklin Gothic Book"/>
          <w:u w:val="single"/>
        </w:rPr>
        <w:t>SUBMIT</w:t>
      </w:r>
      <w:r w:rsidRPr="005A6A16">
        <w:rPr>
          <w:rFonts w:ascii="Franklin Gothic Book" w:hAnsi="Franklin Gothic Book"/>
        </w:rPr>
        <w:t xml:space="preserve"> to the application portal</w:t>
      </w:r>
    </w:p>
    <w:p w14:paraId="51E0DEAA" w14:textId="77777777" w:rsidR="004F3B3F" w:rsidRPr="005A6A16" w:rsidRDefault="000A044C">
      <w:r w:rsidRPr="005A6A16">
        <w:t xml:space="preserve">Just like last year, we are using </w:t>
      </w:r>
      <w:proofErr w:type="spellStart"/>
      <w:r w:rsidRPr="005A6A16">
        <w:t>Reviewr</w:t>
      </w:r>
      <w:proofErr w:type="spellEnd"/>
      <w:r w:rsidRPr="005A6A16">
        <w:t xml:space="preserve"> to review your application. </w:t>
      </w:r>
    </w:p>
    <w:p w14:paraId="1539DF52" w14:textId="293A77D6" w:rsidR="00C679B1" w:rsidRPr="005A6A16" w:rsidRDefault="00C679B1">
      <w:r w:rsidRPr="005A6A16">
        <w:t xml:space="preserve">Note there are two steps—you will need to submit the first part of your application to send letter of recommendation requests ahead of time so that your letter-writers can upload their letter to a special link in their email. </w:t>
      </w:r>
    </w:p>
    <w:p w14:paraId="3ACAF088" w14:textId="7E5EC85F" w:rsidR="004F3B3F" w:rsidRPr="005A6A16" w:rsidRDefault="000A044C">
      <w:r w:rsidRPr="005A6A16">
        <w:lastRenderedPageBreak/>
        <w:t xml:space="preserve">Make an account with your email early so you can submit your two letters of recommendation. </w:t>
      </w:r>
    </w:p>
    <w:p w14:paraId="167A6F5F" w14:textId="6563AFC0" w:rsidR="004F3B3F" w:rsidRPr="005A6A16" w:rsidRDefault="00C679B1">
      <w:r w:rsidRPr="005A6A16">
        <w:t>In the second step</w:t>
      </w:r>
      <w:r w:rsidR="000A044C" w:rsidRPr="005A6A16">
        <w:t>, when you are ready to finish your application, return to the portal to upload the rest of your application materials.</w:t>
      </w:r>
      <w:r w:rsidRPr="005A6A16">
        <w:t xml:space="preserve"> For a tutorial on how to use this portal, check out this </w:t>
      </w:r>
      <w:hyperlink r:id="rId21" w:tgtFrame="_blank" w:history="1">
        <w:r w:rsidRPr="005A6A16">
          <w:rPr>
            <w:rStyle w:val="Hyperlink"/>
          </w:rPr>
          <w:t xml:space="preserve">Brookie Guide to the </w:t>
        </w:r>
        <w:proofErr w:type="spellStart"/>
        <w:r w:rsidRPr="005A6A16">
          <w:rPr>
            <w:rStyle w:val="Hyperlink"/>
          </w:rPr>
          <w:t>Reviewr</w:t>
        </w:r>
        <w:proofErr w:type="spellEnd"/>
        <w:r w:rsidRPr="005A6A16">
          <w:rPr>
            <w:rStyle w:val="Hyperlink"/>
          </w:rPr>
          <w:t xml:space="preserve"> Application Portal</w:t>
        </w:r>
      </w:hyperlink>
      <w:r w:rsidRPr="005A6A16">
        <w:t>.</w:t>
      </w:r>
    </w:p>
    <w:p w14:paraId="720F3A71" w14:textId="77777777" w:rsidR="004F3B3F" w:rsidRPr="005A6A16" w:rsidRDefault="000A044C">
      <w:r w:rsidRPr="005A6A16">
        <w:t xml:space="preserve">Good luck! We can’t wait to hear from you. </w:t>
      </w:r>
    </w:p>
    <w:p w14:paraId="4D420453" w14:textId="77777777" w:rsidR="004F3B3F" w:rsidRPr="005A6A16" w:rsidRDefault="000A044C">
      <w:r w:rsidRPr="005A6A16">
        <w:t xml:space="preserve">Make an account and submit your application at </w:t>
      </w:r>
      <w:hyperlink r:id="rId22">
        <w:r w:rsidRPr="005A6A16">
          <w:rPr>
            <w:color w:val="0000FF"/>
            <w:u w:val="single"/>
          </w:rPr>
          <w:t>https://www.brookeowensfellowship.org/apply</w:t>
        </w:r>
      </w:hyperlink>
      <w:r w:rsidRPr="005A6A16">
        <w:t>.</w:t>
      </w:r>
    </w:p>
    <w:sectPr w:rsidR="004F3B3F" w:rsidRPr="005A6A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6068" w14:textId="77777777" w:rsidR="009C53B3" w:rsidRDefault="009C53B3">
      <w:pPr>
        <w:spacing w:before="0" w:after="0"/>
      </w:pPr>
      <w:r>
        <w:separator/>
      </w:r>
    </w:p>
  </w:endnote>
  <w:endnote w:type="continuationSeparator" w:id="0">
    <w:p w14:paraId="71592EE1" w14:textId="77777777" w:rsidR="009C53B3" w:rsidRDefault="009C5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2138" w14:textId="77777777" w:rsidR="009C53B3" w:rsidRDefault="009C53B3">
      <w:pPr>
        <w:spacing w:before="0" w:after="0"/>
      </w:pPr>
      <w:r>
        <w:separator/>
      </w:r>
    </w:p>
  </w:footnote>
  <w:footnote w:type="continuationSeparator" w:id="0">
    <w:p w14:paraId="76FC5E6C" w14:textId="77777777" w:rsidR="009C53B3" w:rsidRDefault="009C53B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AF5"/>
    <w:multiLevelType w:val="multilevel"/>
    <w:tmpl w:val="4BBC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4006D5"/>
    <w:multiLevelType w:val="multilevel"/>
    <w:tmpl w:val="96DE2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918DA"/>
    <w:multiLevelType w:val="multilevel"/>
    <w:tmpl w:val="3572D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7C432E8"/>
    <w:multiLevelType w:val="multilevel"/>
    <w:tmpl w:val="6966C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CE4E26"/>
    <w:multiLevelType w:val="multilevel"/>
    <w:tmpl w:val="B5CCD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D435103"/>
    <w:multiLevelType w:val="multilevel"/>
    <w:tmpl w:val="6BDA1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08240283">
    <w:abstractNumId w:val="1"/>
  </w:num>
  <w:num w:numId="2" w16cid:durableId="956260305">
    <w:abstractNumId w:val="5"/>
  </w:num>
  <w:num w:numId="3" w16cid:durableId="1356073352">
    <w:abstractNumId w:val="0"/>
  </w:num>
  <w:num w:numId="4" w16cid:durableId="829255069">
    <w:abstractNumId w:val="3"/>
  </w:num>
  <w:num w:numId="5" w16cid:durableId="1959794018">
    <w:abstractNumId w:val="4"/>
  </w:num>
  <w:num w:numId="6" w16cid:durableId="162261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3F"/>
    <w:rsid w:val="000A044C"/>
    <w:rsid w:val="000C3C18"/>
    <w:rsid w:val="000C5B99"/>
    <w:rsid w:val="000D0113"/>
    <w:rsid w:val="000D495B"/>
    <w:rsid w:val="00103070"/>
    <w:rsid w:val="00290699"/>
    <w:rsid w:val="002B7C2F"/>
    <w:rsid w:val="003132B6"/>
    <w:rsid w:val="003D3250"/>
    <w:rsid w:val="00432A76"/>
    <w:rsid w:val="004F3B3F"/>
    <w:rsid w:val="004F6552"/>
    <w:rsid w:val="00512300"/>
    <w:rsid w:val="0052253C"/>
    <w:rsid w:val="005A6A16"/>
    <w:rsid w:val="005B1D21"/>
    <w:rsid w:val="00611475"/>
    <w:rsid w:val="006C7303"/>
    <w:rsid w:val="00710146"/>
    <w:rsid w:val="00782749"/>
    <w:rsid w:val="00973DDC"/>
    <w:rsid w:val="009C53B3"/>
    <w:rsid w:val="009C7713"/>
    <w:rsid w:val="00BA7229"/>
    <w:rsid w:val="00BB335E"/>
    <w:rsid w:val="00C35A4B"/>
    <w:rsid w:val="00C512D6"/>
    <w:rsid w:val="00C679B1"/>
    <w:rsid w:val="00C71FF3"/>
    <w:rsid w:val="00C81204"/>
    <w:rsid w:val="00D81D3E"/>
    <w:rsid w:val="00ED1C9C"/>
    <w:rsid w:val="00F3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F66F"/>
  <w15:docId w15:val="{ECC37478-74FD-41ED-A16E-A9AE09A0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0D"/>
    <w:pPr>
      <w:spacing w:before="100" w:beforeAutospacing="1" w:after="100" w:afterAutospacing="1"/>
    </w:pPr>
    <w:rPr>
      <w:rFonts w:ascii="Franklin Gothic Book" w:eastAsia="Times New Roman" w:hAnsi="Franklin Gothic Book" w:cs="Times New Roman"/>
      <w:spacing w:val="3"/>
    </w:rPr>
  </w:style>
  <w:style w:type="paragraph" w:styleId="Heading1">
    <w:name w:val="heading 1"/>
    <w:basedOn w:val="Normal"/>
    <w:next w:val="Normal"/>
    <w:link w:val="Heading1Char"/>
    <w:uiPriority w:val="9"/>
    <w:qFormat/>
    <w:rsid w:val="0032400D"/>
    <w:pPr>
      <w:spacing w:before="225" w:line="480" w:lineRule="atLeast"/>
      <w:outlineLvl w:val="0"/>
    </w:pPr>
    <w:rPr>
      <w:rFonts w:ascii="Franklin Gothic Demi" w:hAnsi="Franklin Gothic Demi"/>
      <w:b/>
      <w:bCs/>
      <w:caps/>
      <w:color w:val="454545"/>
      <w:spacing w:val="5"/>
      <w:sz w:val="32"/>
      <w:szCs w:val="32"/>
    </w:rPr>
  </w:style>
  <w:style w:type="paragraph" w:styleId="Heading2">
    <w:name w:val="heading 2"/>
    <w:basedOn w:val="Heading1"/>
    <w:link w:val="Heading2Char"/>
    <w:uiPriority w:val="9"/>
    <w:unhideWhenUsed/>
    <w:qFormat/>
    <w:rsid w:val="00881DDD"/>
    <w:pPr>
      <w:outlineLvl w:val="1"/>
    </w:pPr>
    <w:rPr>
      <w:sz w:val="28"/>
    </w:rPr>
  </w:style>
  <w:style w:type="paragraph" w:styleId="Heading3">
    <w:name w:val="heading 3"/>
    <w:basedOn w:val="Normal"/>
    <w:link w:val="Heading3Char"/>
    <w:uiPriority w:val="9"/>
    <w:semiHidden/>
    <w:unhideWhenUsed/>
    <w:qFormat/>
    <w:rsid w:val="001445F6"/>
    <w:pPr>
      <w:outlineLvl w:val="2"/>
    </w:pPr>
    <w:rPr>
      <w:rFonts w:ascii="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400D"/>
    <w:pPr>
      <w:snapToGrid w:val="0"/>
      <w:contextualSpacing/>
      <w:jc w:val="center"/>
      <w:outlineLvl w:val="2"/>
    </w:pPr>
    <w:rPr>
      <w:rFonts w:ascii="Franklin Gothic Medium" w:hAnsi="Franklin Gothic Medium"/>
      <w:b/>
      <w:bCs/>
      <w:caps/>
      <w:color w:val="454545"/>
      <w:spacing w:val="5"/>
      <w:sz w:val="40"/>
      <w:szCs w:val="32"/>
    </w:rPr>
  </w:style>
  <w:style w:type="character" w:customStyle="1" w:styleId="Heading2Char">
    <w:name w:val="Heading 2 Char"/>
    <w:basedOn w:val="DefaultParagraphFont"/>
    <w:link w:val="Heading2"/>
    <w:uiPriority w:val="9"/>
    <w:rsid w:val="00881DDD"/>
    <w:rPr>
      <w:rFonts w:ascii="Franklin Gothic Demi" w:eastAsia="Times New Roman" w:hAnsi="Franklin Gothic Demi" w:cs="Times New Roman"/>
      <w:b/>
      <w:bCs/>
      <w:caps/>
      <w:color w:val="454545"/>
      <w:spacing w:val="5"/>
      <w:sz w:val="28"/>
      <w:szCs w:val="32"/>
    </w:rPr>
  </w:style>
  <w:style w:type="character" w:customStyle="1" w:styleId="Heading3Char">
    <w:name w:val="Heading 3 Char"/>
    <w:basedOn w:val="DefaultParagraphFont"/>
    <w:link w:val="Heading3"/>
    <w:uiPriority w:val="9"/>
    <w:rsid w:val="001445F6"/>
    <w:rPr>
      <w:rFonts w:ascii="Times New Roman" w:eastAsia="Times New Roman" w:hAnsi="Times New Roman" w:cs="Times New Roman"/>
      <w:b/>
      <w:bCs/>
      <w:sz w:val="27"/>
      <w:szCs w:val="27"/>
    </w:rPr>
  </w:style>
  <w:style w:type="character" w:styleId="Strong">
    <w:name w:val="Strong"/>
    <w:basedOn w:val="DefaultParagraphFont"/>
    <w:uiPriority w:val="22"/>
    <w:qFormat/>
    <w:rsid w:val="001445F6"/>
    <w:rPr>
      <w:b/>
      <w:bCs/>
    </w:rPr>
  </w:style>
  <w:style w:type="character" w:styleId="Hyperlink">
    <w:name w:val="Hyperlink"/>
    <w:basedOn w:val="DefaultParagraphFont"/>
    <w:uiPriority w:val="99"/>
    <w:unhideWhenUsed/>
    <w:rsid w:val="001445F6"/>
    <w:rPr>
      <w:color w:val="0000FF"/>
      <w:u w:val="single"/>
    </w:rPr>
  </w:style>
  <w:style w:type="paragraph" w:styleId="ListParagraph">
    <w:name w:val="List Paragraph"/>
    <w:basedOn w:val="Normal"/>
    <w:uiPriority w:val="34"/>
    <w:qFormat/>
    <w:rsid w:val="0032400D"/>
    <w:pPr>
      <w:ind w:left="720"/>
      <w:contextualSpacing/>
    </w:pPr>
  </w:style>
  <w:style w:type="character" w:customStyle="1" w:styleId="TitleChar">
    <w:name w:val="Title Char"/>
    <w:basedOn w:val="DefaultParagraphFont"/>
    <w:link w:val="Title"/>
    <w:uiPriority w:val="10"/>
    <w:rsid w:val="0032400D"/>
    <w:rPr>
      <w:rFonts w:ascii="Franklin Gothic Medium" w:eastAsia="Times New Roman" w:hAnsi="Franklin Gothic Medium" w:cs="Times New Roman"/>
      <w:b/>
      <w:bCs/>
      <w:caps/>
      <w:color w:val="454545"/>
      <w:spacing w:val="5"/>
      <w:sz w:val="40"/>
      <w:szCs w:val="32"/>
    </w:rPr>
  </w:style>
  <w:style w:type="character" w:customStyle="1" w:styleId="Heading1Char">
    <w:name w:val="Heading 1 Char"/>
    <w:basedOn w:val="DefaultParagraphFont"/>
    <w:link w:val="Heading1"/>
    <w:uiPriority w:val="9"/>
    <w:rsid w:val="0032400D"/>
    <w:rPr>
      <w:rFonts w:ascii="Franklin Gothic Demi" w:eastAsia="Times New Roman" w:hAnsi="Franklin Gothic Demi" w:cs="Times New Roman"/>
      <w:b/>
      <w:bCs/>
      <w:caps/>
      <w:color w:val="454545"/>
      <w:spacing w:val="5"/>
      <w:sz w:val="32"/>
      <w:szCs w:val="32"/>
    </w:rPr>
  </w:style>
  <w:style w:type="paragraph" w:styleId="FootnoteText">
    <w:name w:val="footnote text"/>
    <w:basedOn w:val="Normal"/>
    <w:link w:val="FootnoteTextChar"/>
    <w:uiPriority w:val="99"/>
    <w:semiHidden/>
    <w:unhideWhenUsed/>
    <w:rsid w:val="00C64990"/>
    <w:pPr>
      <w:spacing w:before="0" w:after="0"/>
    </w:pPr>
    <w:rPr>
      <w:sz w:val="20"/>
      <w:szCs w:val="20"/>
    </w:rPr>
  </w:style>
  <w:style w:type="character" w:customStyle="1" w:styleId="FootnoteTextChar">
    <w:name w:val="Footnote Text Char"/>
    <w:basedOn w:val="DefaultParagraphFont"/>
    <w:link w:val="FootnoteText"/>
    <w:uiPriority w:val="99"/>
    <w:semiHidden/>
    <w:rsid w:val="00C64990"/>
    <w:rPr>
      <w:rFonts w:ascii="Franklin Gothic Book" w:eastAsia="Times New Roman" w:hAnsi="Franklin Gothic Book" w:cs="Times New Roman"/>
      <w:spacing w:val="3"/>
      <w:sz w:val="20"/>
      <w:szCs w:val="20"/>
    </w:rPr>
  </w:style>
  <w:style w:type="character" w:styleId="FootnoteReference">
    <w:name w:val="footnote reference"/>
    <w:basedOn w:val="DefaultParagraphFont"/>
    <w:uiPriority w:val="99"/>
    <w:semiHidden/>
    <w:unhideWhenUsed/>
    <w:rsid w:val="00C64990"/>
    <w:rPr>
      <w:vertAlign w:val="superscript"/>
    </w:rPr>
  </w:style>
  <w:style w:type="character" w:styleId="UnresolvedMention">
    <w:name w:val="Unresolved Mention"/>
    <w:basedOn w:val="DefaultParagraphFont"/>
    <w:uiPriority w:val="99"/>
    <w:semiHidden/>
    <w:unhideWhenUsed/>
    <w:rsid w:val="00FF62E6"/>
    <w:rPr>
      <w:color w:val="605E5C"/>
      <w:shd w:val="clear" w:color="auto" w:fill="E1DFDD"/>
    </w:rPr>
  </w:style>
  <w:style w:type="table" w:styleId="TableGrid">
    <w:name w:val="Table Grid"/>
    <w:basedOn w:val="TableNormal"/>
    <w:uiPriority w:val="39"/>
    <w:rsid w:val="004C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190"/>
    <w:pPr>
      <w:keepNext/>
      <w:keepLines/>
      <w:spacing w:before="240" w:beforeAutospacing="0" w:after="0" w:afterAutospacing="0" w:line="259" w:lineRule="auto"/>
      <w:outlineLvl w:val="9"/>
    </w:pPr>
    <w:rPr>
      <w:rFonts w:eastAsiaTheme="majorEastAsia" w:cstheme="majorBidi"/>
      <w:b w:val="0"/>
      <w:bCs w:val="0"/>
      <w:caps w:val="0"/>
      <w:color w:val="000000" w:themeColor="text1"/>
      <w:spacing w:val="0"/>
    </w:rPr>
  </w:style>
  <w:style w:type="paragraph" w:styleId="TOC3">
    <w:name w:val="toc 3"/>
    <w:basedOn w:val="Normal"/>
    <w:next w:val="Normal"/>
    <w:autoRedefine/>
    <w:uiPriority w:val="39"/>
    <w:unhideWhenUsed/>
    <w:rsid w:val="00404120"/>
    <w:pPr>
      <w:ind w:left="520"/>
    </w:pPr>
  </w:style>
  <w:style w:type="paragraph" w:styleId="TOC1">
    <w:name w:val="toc 1"/>
    <w:basedOn w:val="Normal"/>
    <w:next w:val="Normal"/>
    <w:autoRedefine/>
    <w:uiPriority w:val="39"/>
    <w:unhideWhenUsed/>
    <w:rsid w:val="00404120"/>
  </w:style>
  <w:style w:type="paragraph" w:styleId="TOC2">
    <w:name w:val="toc 2"/>
    <w:basedOn w:val="Normal"/>
    <w:next w:val="Normal"/>
    <w:autoRedefine/>
    <w:uiPriority w:val="39"/>
    <w:unhideWhenUsed/>
    <w:rsid w:val="00404120"/>
    <w:pPr>
      <w:ind w:left="260"/>
    </w:pPr>
  </w:style>
  <w:style w:type="paragraph" w:styleId="Header">
    <w:name w:val="header"/>
    <w:basedOn w:val="Normal"/>
    <w:link w:val="HeaderChar"/>
    <w:uiPriority w:val="99"/>
    <w:unhideWhenUsed/>
    <w:rsid w:val="00404120"/>
    <w:pPr>
      <w:tabs>
        <w:tab w:val="center" w:pos="4680"/>
        <w:tab w:val="right" w:pos="9360"/>
      </w:tabs>
      <w:spacing w:before="0" w:after="0"/>
    </w:pPr>
  </w:style>
  <w:style w:type="character" w:customStyle="1" w:styleId="HeaderChar">
    <w:name w:val="Header Char"/>
    <w:basedOn w:val="DefaultParagraphFont"/>
    <w:link w:val="Header"/>
    <w:uiPriority w:val="99"/>
    <w:rsid w:val="00404120"/>
    <w:rPr>
      <w:rFonts w:ascii="Franklin Gothic Book" w:eastAsia="Times New Roman" w:hAnsi="Franklin Gothic Book" w:cs="Times New Roman"/>
      <w:spacing w:val="3"/>
      <w:sz w:val="26"/>
      <w:szCs w:val="26"/>
    </w:rPr>
  </w:style>
  <w:style w:type="paragraph" w:styleId="Footer">
    <w:name w:val="footer"/>
    <w:basedOn w:val="Normal"/>
    <w:link w:val="FooterChar"/>
    <w:uiPriority w:val="99"/>
    <w:unhideWhenUsed/>
    <w:rsid w:val="00404120"/>
    <w:pPr>
      <w:tabs>
        <w:tab w:val="center" w:pos="4680"/>
        <w:tab w:val="right" w:pos="9360"/>
      </w:tabs>
      <w:spacing w:before="0" w:after="0"/>
    </w:pPr>
  </w:style>
  <w:style w:type="character" w:customStyle="1" w:styleId="FooterChar">
    <w:name w:val="Footer Char"/>
    <w:basedOn w:val="DefaultParagraphFont"/>
    <w:link w:val="Footer"/>
    <w:uiPriority w:val="99"/>
    <w:rsid w:val="00404120"/>
    <w:rPr>
      <w:rFonts w:ascii="Franklin Gothic Book" w:eastAsia="Times New Roman" w:hAnsi="Franklin Gothic Book" w:cs="Times New Roman"/>
      <w:spacing w:val="3"/>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D495B"/>
    <w:rPr>
      <w:sz w:val="16"/>
      <w:szCs w:val="16"/>
    </w:rPr>
  </w:style>
  <w:style w:type="paragraph" w:styleId="CommentText">
    <w:name w:val="annotation text"/>
    <w:basedOn w:val="Normal"/>
    <w:link w:val="CommentTextChar"/>
    <w:uiPriority w:val="99"/>
    <w:semiHidden/>
    <w:unhideWhenUsed/>
    <w:rsid w:val="000D495B"/>
    <w:rPr>
      <w:sz w:val="20"/>
      <w:szCs w:val="20"/>
    </w:rPr>
  </w:style>
  <w:style w:type="character" w:customStyle="1" w:styleId="CommentTextChar">
    <w:name w:val="Comment Text Char"/>
    <w:basedOn w:val="DefaultParagraphFont"/>
    <w:link w:val="CommentText"/>
    <w:uiPriority w:val="99"/>
    <w:semiHidden/>
    <w:rsid w:val="000D495B"/>
    <w:rPr>
      <w:rFonts w:ascii="Franklin Gothic Book" w:eastAsia="Times New Roman" w:hAnsi="Franklin Gothic Book"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0D495B"/>
    <w:rPr>
      <w:b/>
      <w:bCs/>
    </w:rPr>
  </w:style>
  <w:style w:type="character" w:customStyle="1" w:styleId="CommentSubjectChar">
    <w:name w:val="Comment Subject Char"/>
    <w:basedOn w:val="CommentTextChar"/>
    <w:link w:val="CommentSubject"/>
    <w:uiPriority w:val="99"/>
    <w:semiHidden/>
    <w:rsid w:val="000D495B"/>
    <w:rPr>
      <w:rFonts w:ascii="Franklin Gothic Book" w:eastAsia="Times New Roman" w:hAnsi="Franklin Gothic Book" w:cs="Times New Roman"/>
      <w:b/>
      <w:bCs/>
      <w:spacing w:val="3"/>
      <w:sz w:val="20"/>
      <w:szCs w:val="20"/>
    </w:rPr>
  </w:style>
  <w:style w:type="paragraph" w:styleId="Revision">
    <w:name w:val="Revision"/>
    <w:hidden/>
    <w:uiPriority w:val="99"/>
    <w:semiHidden/>
    <w:rsid w:val="000D495B"/>
    <w:rPr>
      <w:rFonts w:ascii="Franklin Gothic Book" w:eastAsia="Times New Roman" w:hAnsi="Franklin Gothic Book" w:cs="Times New Roman"/>
      <w:spacing w:val="3"/>
    </w:rPr>
  </w:style>
  <w:style w:type="character" w:styleId="FollowedHyperlink">
    <w:name w:val="FollowedHyperlink"/>
    <w:basedOn w:val="DefaultParagraphFont"/>
    <w:uiPriority w:val="99"/>
    <w:semiHidden/>
    <w:unhideWhenUsed/>
    <w:rsid w:val="006C7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6314">
      <w:bodyDiv w:val="1"/>
      <w:marLeft w:val="0"/>
      <w:marRight w:val="0"/>
      <w:marTop w:val="0"/>
      <w:marBottom w:val="0"/>
      <w:divBdr>
        <w:top w:val="none" w:sz="0" w:space="0" w:color="auto"/>
        <w:left w:val="none" w:sz="0" w:space="0" w:color="auto"/>
        <w:bottom w:val="none" w:sz="0" w:space="0" w:color="auto"/>
        <w:right w:val="none" w:sz="0" w:space="0" w:color="auto"/>
      </w:divBdr>
    </w:div>
    <w:div w:id="1680890826">
      <w:bodyDiv w:val="1"/>
      <w:marLeft w:val="0"/>
      <w:marRight w:val="0"/>
      <w:marTop w:val="0"/>
      <w:marBottom w:val="0"/>
      <w:divBdr>
        <w:top w:val="none" w:sz="0" w:space="0" w:color="auto"/>
        <w:left w:val="none" w:sz="0" w:space="0" w:color="auto"/>
        <w:bottom w:val="none" w:sz="0" w:space="0" w:color="auto"/>
        <w:right w:val="none" w:sz="0" w:space="0" w:color="auto"/>
      </w:divBdr>
    </w:div>
    <w:div w:id="1734424075">
      <w:bodyDiv w:val="1"/>
      <w:marLeft w:val="0"/>
      <w:marRight w:val="0"/>
      <w:marTop w:val="0"/>
      <w:marBottom w:val="0"/>
      <w:divBdr>
        <w:top w:val="none" w:sz="0" w:space="0" w:color="auto"/>
        <w:left w:val="none" w:sz="0" w:space="0" w:color="auto"/>
        <w:bottom w:val="none" w:sz="0" w:space="0" w:color="auto"/>
        <w:right w:val="none" w:sz="0" w:space="0" w:color="auto"/>
      </w:divBdr>
    </w:div>
    <w:div w:id="207129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okeowensfellowship.org/ask-a-brookie" TargetMode="External"/><Relationship Id="rId18" Type="http://schemas.openxmlformats.org/officeDocument/2006/relationships/hyperlink" Target="http://www.brookeowensfellowship.org/blog/posts/2020/9/27/brookie-guide-to-selecting-host-institutions" TargetMode="External"/><Relationship Id="rId3" Type="http://schemas.openxmlformats.org/officeDocument/2006/relationships/numbering" Target="numbering.xml"/><Relationship Id="rId21" Type="http://schemas.openxmlformats.org/officeDocument/2006/relationships/hyperlink" Target="https://www.brookeowensfellowship.org/blog/posts/application-portal-guide" TargetMode="External"/><Relationship Id="rId7" Type="http://schemas.openxmlformats.org/officeDocument/2006/relationships/footnotes" Target="footnotes.xml"/><Relationship Id="rId12" Type="http://schemas.openxmlformats.org/officeDocument/2006/relationships/hyperlink" Target="https://www.brookeowensfellowship.org/application-class-of-2022" TargetMode="External"/><Relationship Id="rId17" Type="http://schemas.openxmlformats.org/officeDocument/2006/relationships/hyperlink" Target="http://www.brookeowensfellowship.org/blog/posts/2020/9/20/a-brookie-guide-to-writing-your-essays" TargetMode="External"/><Relationship Id="rId2" Type="http://schemas.openxmlformats.org/officeDocument/2006/relationships/customXml" Target="../customXml/item2.xml"/><Relationship Id="rId16" Type="http://schemas.openxmlformats.org/officeDocument/2006/relationships/hyperlink" Target="http://www.brookeowensfellowship.org/blog/posts/2020/9/13/a-brookie-guide-to-writing-recommendation-letters" TargetMode="External"/><Relationship Id="rId20" Type="http://schemas.openxmlformats.org/officeDocument/2006/relationships/hyperlink" Target="https://www.youtube.com/playlist?list=PLr7o1R4LWvoR2_8KDaOpUOq1X2yRLky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thewisakowitzfellowship.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ookeowensfellowship.org/blog/posts/2020/9/11/a-brookie-guide-to-requesting-a-letter-of-recommendation" TargetMode="External"/><Relationship Id="rId23" Type="http://schemas.openxmlformats.org/officeDocument/2006/relationships/fontTable" Target="fontTable.xml"/><Relationship Id="rId10" Type="http://schemas.openxmlformats.org/officeDocument/2006/relationships/hyperlink" Target="https://pgsfellowship.org/" TargetMode="External"/><Relationship Id="rId19" Type="http://schemas.openxmlformats.org/officeDocument/2006/relationships/hyperlink" Target="https://www.brookeowensfellowship.org/blog/posts/application-portal-guide" TargetMode="External"/><Relationship Id="rId4" Type="http://schemas.openxmlformats.org/officeDocument/2006/relationships/styles" Target="styles.xml"/><Relationship Id="rId9" Type="http://schemas.openxmlformats.org/officeDocument/2006/relationships/hyperlink" Target="https://www.brookeowensfellowship.org/faq" TargetMode="External"/><Relationship Id="rId14" Type="http://schemas.openxmlformats.org/officeDocument/2006/relationships/hyperlink" Target="https://forms.gle/ougaV8Nuhr1jxYieA" TargetMode="External"/><Relationship Id="rId22" Type="http://schemas.openxmlformats.org/officeDocument/2006/relationships/hyperlink" Target="https://www.brookeowensfellowship.org/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CpKA+s8e4jmJF8bMLYkn/TpL/g==">AMUW2mVHCnvSn4x90PIToFc1sGd/fANfe8y5U9ickWZ1Xhwy+Mw1BkeVIKIuyLSbGdB/QSMBYVkZ+fdmd2fK9CLyVHL4mdYT9f9J5/L+FR7iDnJ3eQe0AO44+TKIggftxJ9LEm3po7i5WH9uv2e5SsPFIa+7WF2FuELyeLUzMaNOmQD2vflp1FslpGOk1wS1F21znikLVyh8cLi/bjzwwAw9AKTgevUMlBTRCOxdwysp/X/ng6jeygsd2d4lhKyMCxwcJEnRc3JuPT3RUz86MtcK3eTOcfvn3KbYSx0yZzh/GrhGYaj8oGI=</go:docsCustomData>
</go:gDocsCustomXmlDataStorage>
</file>

<file path=customXml/itemProps1.xml><?xml version="1.0" encoding="utf-8"?>
<ds:datastoreItem xmlns:ds="http://schemas.openxmlformats.org/officeDocument/2006/customXml" ds:itemID="{05357178-00B6-4624-863F-40C60FC681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Pomerantz</dc:creator>
  <cp:lastModifiedBy>Ginny Randall</cp:lastModifiedBy>
  <cp:revision>3</cp:revision>
  <dcterms:created xsi:type="dcterms:W3CDTF">2022-08-31T18:55:00Z</dcterms:created>
  <dcterms:modified xsi:type="dcterms:W3CDTF">2022-08-31T18:56:00Z</dcterms:modified>
</cp:coreProperties>
</file>